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CCC7" w14:textId="23318AFA" w:rsidR="001A579A" w:rsidRDefault="001A579A" w:rsidP="00273592">
      <w:pPr>
        <w:ind w:left="-936"/>
        <w:jc w:val="right"/>
      </w:pPr>
    </w:p>
    <w:p w14:paraId="279F8A23" w14:textId="6D4B6EE0" w:rsidR="00DA3C59" w:rsidRDefault="00DA3C59" w:rsidP="00DA3C59">
      <w:pPr>
        <w:ind w:left="-936"/>
        <w:rPr>
          <w:b/>
          <w:sz w:val="28"/>
          <w:szCs w:val="28"/>
        </w:rPr>
      </w:pPr>
      <w:r>
        <w:rPr>
          <w:b/>
          <w:sz w:val="28"/>
          <w:szCs w:val="28"/>
        </w:rPr>
        <w:t xml:space="preserve">Item 3 – Minutes of the </w:t>
      </w:r>
      <w:r w:rsidR="001A579A" w:rsidRPr="001A579A">
        <w:rPr>
          <w:b/>
          <w:sz w:val="28"/>
          <w:szCs w:val="28"/>
        </w:rPr>
        <w:fldChar w:fldCharType="begin"/>
      </w:r>
      <w:r w:rsidR="001A579A" w:rsidRPr="001A579A">
        <w:rPr>
          <w:b/>
          <w:sz w:val="28"/>
          <w:szCs w:val="28"/>
        </w:rPr>
        <w:instrText xml:space="preserve"> DOCPROPERTY  CommitteeName  \* MERGEFORMAT </w:instrText>
      </w:r>
      <w:r w:rsidR="001A579A" w:rsidRPr="001A579A">
        <w:rPr>
          <w:b/>
          <w:sz w:val="28"/>
          <w:szCs w:val="28"/>
        </w:rPr>
        <w:fldChar w:fldCharType="separate"/>
      </w:r>
      <w:proofErr w:type="gramStart"/>
      <w:r w:rsidR="001A579A" w:rsidRPr="001A579A">
        <w:rPr>
          <w:b/>
          <w:sz w:val="28"/>
          <w:szCs w:val="28"/>
        </w:rPr>
        <w:t>North East</w:t>
      </w:r>
      <w:proofErr w:type="gramEnd"/>
      <w:r w:rsidR="001A579A" w:rsidRPr="001A579A">
        <w:rPr>
          <w:b/>
          <w:sz w:val="28"/>
          <w:szCs w:val="28"/>
        </w:rPr>
        <w:t xml:space="preserve"> Local Enterprise Partnership Board</w:t>
      </w:r>
      <w:r w:rsidR="001A579A" w:rsidRPr="001A579A">
        <w:rPr>
          <w:b/>
          <w:sz w:val="28"/>
          <w:szCs w:val="28"/>
        </w:rPr>
        <w:fldChar w:fldCharType="end"/>
      </w:r>
      <w:r w:rsidRPr="00DA3C59">
        <w:rPr>
          <w:b/>
          <w:sz w:val="28"/>
          <w:szCs w:val="28"/>
        </w:rPr>
        <w:t xml:space="preserve"> </w:t>
      </w:r>
      <w:r>
        <w:rPr>
          <w:b/>
          <w:sz w:val="28"/>
          <w:szCs w:val="28"/>
        </w:rPr>
        <w:t>held on 25 May 2023</w:t>
      </w:r>
    </w:p>
    <w:p w14:paraId="5F7CD8EA" w14:textId="2E8320DB" w:rsidR="001A579A" w:rsidRPr="001A579A" w:rsidRDefault="001A579A" w:rsidP="001A579A">
      <w:pPr>
        <w:ind w:left="-936"/>
        <w:rPr>
          <w:sz w:val="28"/>
          <w:szCs w:val="28"/>
        </w:rPr>
      </w:pPr>
    </w:p>
    <w:p w14:paraId="6970BF86" w14:textId="52530A4C" w:rsidR="0064553F" w:rsidRDefault="0064553F" w:rsidP="001A579A">
      <w:pPr>
        <w:ind w:left="-936"/>
      </w:pPr>
      <w:r>
        <w:t xml:space="preserve">Meeting </w:t>
      </w:r>
      <w:r w:rsidR="00DA3C59">
        <w:t xml:space="preserve">was </w:t>
      </w:r>
      <w:r>
        <w:t>held</w:t>
      </w:r>
      <w:r w:rsidR="00DA3C59">
        <w:t xml:space="preserve"> in-person</w:t>
      </w:r>
      <w:r>
        <w:t xml:space="preserve"> </w:t>
      </w:r>
      <w:r w:rsidR="002D2204">
        <w:fldChar w:fldCharType="begin"/>
      </w:r>
      <w:r w:rsidR="002D2204">
        <w:instrText xml:space="preserve"> DOCPROPERTY  MeetingLocation  \* MERGEFORMAT </w:instrText>
      </w:r>
      <w:r w:rsidR="002D2204">
        <w:fldChar w:fldCharType="separate"/>
      </w:r>
      <w:r>
        <w:t xml:space="preserve">Quadrus Centre, 1 Woodstock Way, </w:t>
      </w:r>
      <w:proofErr w:type="spellStart"/>
      <w:r>
        <w:t>Boldon</w:t>
      </w:r>
      <w:proofErr w:type="spellEnd"/>
      <w:r>
        <w:t xml:space="preserve"> Colliery, NE35 9PF</w:t>
      </w:r>
      <w:r w:rsidR="002D2204">
        <w:fldChar w:fldCharType="end"/>
      </w:r>
    </w:p>
    <w:p w14:paraId="2570562B" w14:textId="77777777" w:rsidR="0064553F" w:rsidRDefault="0064553F" w:rsidP="001A579A">
      <w:pPr>
        <w:ind w:left="-936"/>
      </w:pPr>
    </w:p>
    <w:p w14:paraId="61A664F8" w14:textId="77777777" w:rsidR="001A579A" w:rsidRDefault="001A579A" w:rsidP="001A579A">
      <w:pPr>
        <w:ind w:left="-936"/>
      </w:pPr>
    </w:p>
    <w:p w14:paraId="379D335D" w14:textId="77777777" w:rsidR="00B35D16" w:rsidRDefault="009F7B3B">
      <w:pPr>
        <w:rPr>
          <w:vanish/>
        </w:rPr>
      </w:pPr>
      <w:r>
        <w:rPr>
          <w:vanish/>
        </w:rPr>
        <w:t>&lt;AI1&gt;</w:t>
      </w:r>
    </w:p>
    <w:tbl>
      <w:tblPr>
        <w:tblW w:w="8364" w:type="dxa"/>
        <w:tblLayout w:type="fixed"/>
        <w:tblCellMar>
          <w:left w:w="115" w:type="dxa"/>
          <w:right w:w="115" w:type="dxa"/>
        </w:tblCellMar>
        <w:tblLook w:val="00A0" w:firstRow="1" w:lastRow="0" w:firstColumn="1" w:lastColumn="0" w:noHBand="0" w:noVBand="0"/>
      </w:tblPr>
      <w:tblGrid>
        <w:gridCol w:w="2553"/>
        <w:gridCol w:w="5811"/>
      </w:tblGrid>
      <w:tr w:rsidR="00B35D16" w14:paraId="1B59DC47" w14:textId="77777777" w:rsidTr="002D2204">
        <w:tc>
          <w:tcPr>
            <w:tcW w:w="2553" w:type="dxa"/>
            <w:hideMark/>
          </w:tcPr>
          <w:p w14:paraId="24C8472F" w14:textId="77777777" w:rsidR="008C2BC4" w:rsidRDefault="008C2BC4">
            <w:pPr>
              <w:rPr>
                <w:b/>
              </w:rPr>
            </w:pPr>
            <w:r>
              <w:rPr>
                <w:b/>
              </w:rPr>
              <w:t>In attendance:</w:t>
            </w:r>
          </w:p>
        </w:tc>
        <w:tc>
          <w:tcPr>
            <w:tcW w:w="5811" w:type="dxa"/>
          </w:tcPr>
          <w:p w14:paraId="325FAC18" w14:textId="77777777" w:rsidR="008C2BC4" w:rsidRDefault="008C2BC4"/>
        </w:tc>
      </w:tr>
    </w:tbl>
    <w:p w14:paraId="6164552D" w14:textId="77777777" w:rsidR="008C2BC4" w:rsidRDefault="008C2BC4"/>
    <w:tbl>
      <w:tblPr>
        <w:tblW w:w="0" w:type="auto"/>
        <w:tblLook w:val="04A0" w:firstRow="1" w:lastRow="0" w:firstColumn="1" w:lastColumn="0" w:noHBand="0" w:noVBand="1"/>
      </w:tblPr>
      <w:tblGrid>
        <w:gridCol w:w="2835"/>
        <w:gridCol w:w="5471"/>
      </w:tblGrid>
      <w:tr w:rsidR="00B35D16" w14:paraId="53CE5468" w14:textId="77777777">
        <w:tc>
          <w:tcPr>
            <w:tcW w:w="2835" w:type="dxa"/>
            <w:hideMark/>
          </w:tcPr>
          <w:p w14:paraId="612480D4" w14:textId="77777777" w:rsidR="008C2BC4" w:rsidRDefault="008C2BC4">
            <w:pPr>
              <w:rPr>
                <w:kern w:val="28"/>
                <w:lang w:eastAsia="en-US"/>
              </w:rPr>
            </w:pPr>
            <w:r>
              <w:rPr>
                <w:noProof/>
                <w:kern w:val="28"/>
                <w:lang w:eastAsia="en-US"/>
              </w:rPr>
              <w:t xml:space="preserve">Lucy Winskell     </w:t>
            </w:r>
          </w:p>
        </w:tc>
        <w:tc>
          <w:tcPr>
            <w:tcW w:w="5471" w:type="dxa"/>
            <w:hideMark/>
          </w:tcPr>
          <w:p w14:paraId="506F2AEB" w14:textId="77777777" w:rsidR="008C2BC4" w:rsidRDefault="008C2BC4">
            <w:pPr>
              <w:rPr>
                <w:kern w:val="28"/>
                <w:lang w:eastAsia="en-US"/>
              </w:rPr>
            </w:pPr>
            <w:r>
              <w:rPr>
                <w:noProof/>
                <w:kern w:val="28"/>
                <w:lang w:eastAsia="en-US"/>
              </w:rPr>
              <w:t>Chair, North East LEP</w:t>
            </w:r>
          </w:p>
        </w:tc>
      </w:tr>
      <w:tr w:rsidR="00B35D16" w14:paraId="7C7E0EE5" w14:textId="77777777">
        <w:tc>
          <w:tcPr>
            <w:tcW w:w="2835" w:type="dxa"/>
            <w:hideMark/>
          </w:tcPr>
          <w:p w14:paraId="2D890E39" w14:textId="77777777" w:rsidR="008C2BC4" w:rsidRDefault="008C2BC4">
            <w:pPr>
              <w:rPr>
                <w:noProof/>
                <w:kern w:val="28"/>
                <w:lang w:eastAsia="en-US"/>
              </w:rPr>
            </w:pPr>
            <w:r>
              <w:rPr>
                <w:noProof/>
                <w:kern w:val="28"/>
                <w:lang w:eastAsia="en-US"/>
              </w:rPr>
              <w:t xml:space="preserve">Heidi Mottram                 </w:t>
            </w:r>
          </w:p>
        </w:tc>
        <w:tc>
          <w:tcPr>
            <w:tcW w:w="5471" w:type="dxa"/>
            <w:hideMark/>
          </w:tcPr>
          <w:p w14:paraId="7DF35E85" w14:textId="77777777" w:rsidR="008C2BC4" w:rsidRDefault="008C2BC4">
            <w:pPr>
              <w:rPr>
                <w:noProof/>
                <w:kern w:val="28"/>
                <w:lang w:eastAsia="en-US"/>
              </w:rPr>
            </w:pPr>
            <w:r>
              <w:rPr>
                <w:noProof/>
                <w:kern w:val="28"/>
                <w:lang w:eastAsia="en-US"/>
              </w:rPr>
              <w:t>Northumbrian Water Group</w:t>
            </w:r>
          </w:p>
        </w:tc>
      </w:tr>
      <w:tr w:rsidR="00B35D16" w14:paraId="72F1EADC" w14:textId="77777777">
        <w:tc>
          <w:tcPr>
            <w:tcW w:w="2835" w:type="dxa"/>
            <w:hideMark/>
          </w:tcPr>
          <w:p w14:paraId="0B0E6DB1" w14:textId="77777777" w:rsidR="008C2BC4" w:rsidRDefault="008C2BC4">
            <w:pPr>
              <w:rPr>
                <w:noProof/>
                <w:lang w:eastAsia="en-US"/>
              </w:rPr>
            </w:pPr>
            <w:r>
              <w:rPr>
                <w:noProof/>
                <w:lang w:eastAsia="en-US"/>
              </w:rPr>
              <w:t>Cllr Amanda Hopgood</w:t>
            </w:r>
          </w:p>
        </w:tc>
        <w:tc>
          <w:tcPr>
            <w:tcW w:w="5471" w:type="dxa"/>
            <w:hideMark/>
          </w:tcPr>
          <w:p w14:paraId="4392D493" w14:textId="77777777" w:rsidR="008C2BC4" w:rsidRDefault="008C2BC4">
            <w:pPr>
              <w:rPr>
                <w:noProof/>
                <w:lang w:eastAsia="en-US"/>
              </w:rPr>
            </w:pPr>
            <w:r>
              <w:rPr>
                <w:noProof/>
                <w:lang w:eastAsia="en-US"/>
              </w:rPr>
              <w:t>Durham County Council</w:t>
            </w:r>
          </w:p>
        </w:tc>
      </w:tr>
      <w:tr w:rsidR="00B35D16" w14:paraId="617784E3" w14:textId="77777777">
        <w:tc>
          <w:tcPr>
            <w:tcW w:w="2835" w:type="dxa"/>
            <w:hideMark/>
          </w:tcPr>
          <w:p w14:paraId="45CBE37F" w14:textId="77777777" w:rsidR="008C2BC4" w:rsidRDefault="008C2BC4">
            <w:pPr>
              <w:rPr>
                <w:noProof/>
                <w:lang w:eastAsia="en-US"/>
              </w:rPr>
            </w:pPr>
            <w:r>
              <w:rPr>
                <w:noProof/>
                <w:lang w:eastAsia="en-US"/>
              </w:rPr>
              <w:t>Cllr Nick Kemp</w:t>
            </w:r>
          </w:p>
        </w:tc>
        <w:tc>
          <w:tcPr>
            <w:tcW w:w="5471" w:type="dxa"/>
            <w:hideMark/>
          </w:tcPr>
          <w:p w14:paraId="39E3566E" w14:textId="77777777" w:rsidR="008C2BC4" w:rsidRDefault="008C2BC4">
            <w:pPr>
              <w:rPr>
                <w:noProof/>
                <w:lang w:eastAsia="en-US"/>
              </w:rPr>
            </w:pPr>
            <w:r>
              <w:rPr>
                <w:noProof/>
                <w:lang w:eastAsia="en-US"/>
              </w:rPr>
              <w:t>Newcastle City Council</w:t>
            </w:r>
          </w:p>
        </w:tc>
      </w:tr>
      <w:tr w:rsidR="00B35D16" w14:paraId="069FEE42" w14:textId="77777777">
        <w:tc>
          <w:tcPr>
            <w:tcW w:w="2835" w:type="dxa"/>
            <w:hideMark/>
          </w:tcPr>
          <w:p w14:paraId="4131EAE1" w14:textId="77777777" w:rsidR="008C2BC4" w:rsidRDefault="008C2BC4">
            <w:pPr>
              <w:rPr>
                <w:noProof/>
                <w:lang w:eastAsia="en-US"/>
              </w:rPr>
            </w:pPr>
            <w:r>
              <w:rPr>
                <w:noProof/>
                <w:lang w:eastAsia="en-US"/>
              </w:rPr>
              <w:t xml:space="preserve">Dame Norma Redfearn    </w:t>
            </w:r>
          </w:p>
        </w:tc>
        <w:tc>
          <w:tcPr>
            <w:tcW w:w="5471" w:type="dxa"/>
            <w:hideMark/>
          </w:tcPr>
          <w:p w14:paraId="330CA197" w14:textId="77777777" w:rsidR="008C2BC4" w:rsidRDefault="008C2BC4">
            <w:pPr>
              <w:rPr>
                <w:noProof/>
                <w:lang w:eastAsia="en-US"/>
              </w:rPr>
            </w:pPr>
            <w:r>
              <w:rPr>
                <w:noProof/>
                <w:lang w:eastAsia="en-US"/>
              </w:rPr>
              <w:t>North Tyneside Council</w:t>
            </w:r>
          </w:p>
        </w:tc>
      </w:tr>
      <w:tr w:rsidR="00B35D16" w14:paraId="50F6A887" w14:textId="77777777">
        <w:tc>
          <w:tcPr>
            <w:tcW w:w="2835" w:type="dxa"/>
            <w:hideMark/>
          </w:tcPr>
          <w:p w14:paraId="408409A2" w14:textId="77777777" w:rsidR="008C2BC4" w:rsidRDefault="008C2BC4">
            <w:pPr>
              <w:rPr>
                <w:noProof/>
                <w:lang w:eastAsia="en-US"/>
              </w:rPr>
            </w:pPr>
            <w:r>
              <w:rPr>
                <w:noProof/>
                <w:kern w:val="28"/>
                <w:lang w:eastAsia="en-US"/>
              </w:rPr>
              <w:t xml:space="preserve">Cllr Richard Wearmouth   </w:t>
            </w:r>
          </w:p>
        </w:tc>
        <w:tc>
          <w:tcPr>
            <w:tcW w:w="5471" w:type="dxa"/>
            <w:hideMark/>
          </w:tcPr>
          <w:p w14:paraId="24725369" w14:textId="77777777" w:rsidR="008C2BC4" w:rsidRDefault="008C2BC4">
            <w:pPr>
              <w:rPr>
                <w:noProof/>
                <w:lang w:eastAsia="en-US"/>
              </w:rPr>
            </w:pPr>
            <w:r>
              <w:rPr>
                <w:noProof/>
                <w:kern w:val="28"/>
                <w:lang w:eastAsia="en-US"/>
              </w:rPr>
              <w:t>Northumberland County Council</w:t>
            </w:r>
          </w:p>
        </w:tc>
      </w:tr>
      <w:tr w:rsidR="00B35D16" w14:paraId="3DF6452B" w14:textId="77777777">
        <w:tc>
          <w:tcPr>
            <w:tcW w:w="2835" w:type="dxa"/>
            <w:hideMark/>
          </w:tcPr>
          <w:p w14:paraId="21AC2487" w14:textId="77777777" w:rsidR="008C2BC4" w:rsidRDefault="008C2BC4">
            <w:pPr>
              <w:rPr>
                <w:noProof/>
                <w:lang w:eastAsia="en-US"/>
              </w:rPr>
            </w:pPr>
            <w:r>
              <w:rPr>
                <w:noProof/>
                <w:lang w:eastAsia="en-US"/>
              </w:rPr>
              <w:t>Cllr Graeme Miller</w:t>
            </w:r>
            <w:r>
              <w:rPr>
                <w:noProof/>
                <w:lang w:eastAsia="en-US"/>
              </w:rPr>
              <w:tab/>
            </w:r>
          </w:p>
        </w:tc>
        <w:tc>
          <w:tcPr>
            <w:tcW w:w="5471" w:type="dxa"/>
            <w:hideMark/>
          </w:tcPr>
          <w:p w14:paraId="64020E95" w14:textId="77777777" w:rsidR="008C2BC4" w:rsidRDefault="008C2BC4">
            <w:pPr>
              <w:rPr>
                <w:noProof/>
                <w:lang w:eastAsia="en-US"/>
              </w:rPr>
            </w:pPr>
            <w:r>
              <w:rPr>
                <w:noProof/>
                <w:lang w:eastAsia="en-US"/>
              </w:rPr>
              <w:t>Sunderland City Council</w:t>
            </w:r>
          </w:p>
        </w:tc>
      </w:tr>
      <w:tr w:rsidR="00B35D16" w14:paraId="4B4352B0" w14:textId="77777777">
        <w:tc>
          <w:tcPr>
            <w:tcW w:w="2835" w:type="dxa"/>
            <w:hideMark/>
          </w:tcPr>
          <w:p w14:paraId="2BC850B3" w14:textId="77777777" w:rsidR="008C2BC4" w:rsidRDefault="008C2BC4">
            <w:pPr>
              <w:rPr>
                <w:kern w:val="28"/>
                <w:lang w:eastAsia="en-US"/>
              </w:rPr>
            </w:pPr>
            <w:r>
              <w:rPr>
                <w:noProof/>
                <w:lang w:eastAsia="en-US"/>
              </w:rPr>
              <w:t>Mark Thompson</w:t>
            </w:r>
          </w:p>
        </w:tc>
        <w:tc>
          <w:tcPr>
            <w:tcW w:w="5471" w:type="dxa"/>
            <w:hideMark/>
          </w:tcPr>
          <w:p w14:paraId="3ECCA0D8" w14:textId="77777777" w:rsidR="008C2BC4" w:rsidRDefault="008C2BC4">
            <w:pPr>
              <w:rPr>
                <w:kern w:val="28"/>
                <w:lang w:eastAsia="en-US"/>
              </w:rPr>
            </w:pPr>
            <w:r>
              <w:rPr>
                <w:noProof/>
                <w:lang w:eastAsia="en-US"/>
              </w:rPr>
              <w:t>Ryder Architecture</w:t>
            </w:r>
          </w:p>
        </w:tc>
      </w:tr>
      <w:tr w:rsidR="00B35D16" w14:paraId="713D2E15" w14:textId="77777777">
        <w:tc>
          <w:tcPr>
            <w:tcW w:w="2835" w:type="dxa"/>
            <w:hideMark/>
          </w:tcPr>
          <w:p w14:paraId="70C80A11" w14:textId="77777777" w:rsidR="008C2BC4" w:rsidRDefault="008C2BC4">
            <w:pPr>
              <w:rPr>
                <w:noProof/>
                <w:kern w:val="28"/>
                <w:lang w:eastAsia="en-US"/>
              </w:rPr>
            </w:pPr>
            <w:r>
              <w:rPr>
                <w:noProof/>
                <w:kern w:val="28"/>
                <w:lang w:eastAsia="en-US"/>
              </w:rPr>
              <w:t xml:space="preserve">Phil Redman </w:t>
            </w:r>
          </w:p>
        </w:tc>
        <w:tc>
          <w:tcPr>
            <w:tcW w:w="5471" w:type="dxa"/>
            <w:hideMark/>
          </w:tcPr>
          <w:p w14:paraId="4537301A" w14:textId="77777777" w:rsidR="008C2BC4" w:rsidRDefault="008C2BC4">
            <w:pPr>
              <w:rPr>
                <w:noProof/>
                <w:kern w:val="28"/>
                <w:highlight w:val="yellow"/>
                <w:lang w:eastAsia="en-US"/>
              </w:rPr>
            </w:pPr>
            <w:r>
              <w:rPr>
                <w:noProof/>
                <w:kern w:val="28"/>
                <w:lang w:eastAsia="en-US"/>
              </w:rPr>
              <w:t>Mott MacDonald</w:t>
            </w:r>
          </w:p>
        </w:tc>
      </w:tr>
      <w:tr w:rsidR="00B35D16" w14:paraId="09BBEC87" w14:textId="77777777">
        <w:tc>
          <w:tcPr>
            <w:tcW w:w="2835" w:type="dxa"/>
            <w:hideMark/>
          </w:tcPr>
          <w:p w14:paraId="531DD742" w14:textId="77777777" w:rsidR="008C2BC4" w:rsidRDefault="008C2BC4">
            <w:pPr>
              <w:rPr>
                <w:noProof/>
                <w:lang w:eastAsia="en-US"/>
              </w:rPr>
            </w:pPr>
            <w:r>
              <w:rPr>
                <w:noProof/>
                <w:lang w:eastAsia="en-US"/>
              </w:rPr>
              <w:t>Alan Johnson</w:t>
            </w:r>
          </w:p>
        </w:tc>
        <w:tc>
          <w:tcPr>
            <w:tcW w:w="5471" w:type="dxa"/>
            <w:hideMark/>
          </w:tcPr>
          <w:p w14:paraId="3AD7F417" w14:textId="77777777" w:rsidR="008C2BC4" w:rsidRDefault="008C2BC4">
            <w:pPr>
              <w:rPr>
                <w:noProof/>
                <w:lang w:eastAsia="en-US"/>
              </w:rPr>
            </w:pPr>
            <w:r>
              <w:t>Nissan Motor Manufacturing UK (NMUK)</w:t>
            </w:r>
          </w:p>
        </w:tc>
      </w:tr>
      <w:tr w:rsidR="00B35D16" w14:paraId="0A1AA2A5" w14:textId="77777777">
        <w:tc>
          <w:tcPr>
            <w:tcW w:w="2835" w:type="dxa"/>
            <w:hideMark/>
          </w:tcPr>
          <w:p w14:paraId="096DA62D" w14:textId="77777777" w:rsidR="008C2BC4" w:rsidRDefault="008C2BC4">
            <w:pPr>
              <w:rPr>
                <w:noProof/>
                <w:lang w:eastAsia="en-US"/>
              </w:rPr>
            </w:pPr>
            <w:r>
              <w:rPr>
                <w:noProof/>
                <w:lang w:eastAsia="en-US"/>
              </w:rPr>
              <w:t>Sam Whitehouse</w:t>
            </w:r>
          </w:p>
        </w:tc>
        <w:tc>
          <w:tcPr>
            <w:tcW w:w="5471" w:type="dxa"/>
            <w:hideMark/>
          </w:tcPr>
          <w:p w14:paraId="4E8CC97D" w14:textId="77777777" w:rsidR="008C2BC4" w:rsidRDefault="008C2BC4">
            <w:pPr>
              <w:rPr>
                <w:noProof/>
                <w:lang w:eastAsia="en-US"/>
              </w:rPr>
            </w:pPr>
            <w:r>
              <w:rPr>
                <w:noProof/>
                <w:lang w:eastAsia="en-US"/>
              </w:rPr>
              <w:t>High Force Research &amp; LightOx Ltd</w:t>
            </w:r>
          </w:p>
        </w:tc>
      </w:tr>
    </w:tbl>
    <w:p w14:paraId="3ADE4C70" w14:textId="77777777" w:rsidR="008C2BC4" w:rsidRDefault="008C2BC4">
      <w:pPr>
        <w:rPr>
          <w:noProof/>
          <w:color w:val="808080"/>
          <w:lang w:eastAsia="en-US"/>
        </w:rPr>
      </w:pPr>
      <w:r>
        <w:rPr>
          <w:noProof/>
          <w:color w:val="808080"/>
          <w:lang w:eastAsia="en-US"/>
        </w:rPr>
        <w:t xml:space="preserve">                </w:t>
      </w:r>
    </w:p>
    <w:p w14:paraId="7D273CE0" w14:textId="77777777" w:rsidR="008C2BC4" w:rsidRDefault="008C2BC4">
      <w:pPr>
        <w:ind w:firstLine="142"/>
        <w:rPr>
          <w:b/>
          <w:bCs/>
          <w:noProof/>
          <w:lang w:eastAsia="en-US"/>
        </w:rPr>
      </w:pPr>
      <w:r>
        <w:rPr>
          <w:b/>
          <w:bCs/>
          <w:noProof/>
          <w:lang w:eastAsia="en-US"/>
        </w:rPr>
        <w:t>Apologies</w:t>
      </w:r>
      <w:r>
        <w:rPr>
          <w:noProof/>
          <w:lang w:eastAsia="en-US"/>
        </w:rPr>
        <w:t xml:space="preserve"> </w:t>
      </w:r>
    </w:p>
    <w:p w14:paraId="6557558F" w14:textId="77777777" w:rsidR="008C2BC4" w:rsidRDefault="008C2BC4">
      <w:pPr>
        <w:ind w:firstLine="142"/>
        <w:rPr>
          <w:noProof/>
          <w:kern w:val="28"/>
          <w:lang w:eastAsia="en-US"/>
        </w:rPr>
      </w:pPr>
      <w:r>
        <w:rPr>
          <w:noProof/>
          <w:lang w:eastAsia="en-US"/>
        </w:rPr>
        <w:t>Cllr Martin Gannon</w:t>
      </w:r>
      <w:r>
        <w:rPr>
          <w:noProof/>
          <w:lang w:eastAsia="en-US"/>
        </w:rPr>
        <w:tab/>
      </w:r>
      <w:r>
        <w:rPr>
          <w:noProof/>
          <w:lang w:eastAsia="en-US"/>
        </w:rPr>
        <w:tab/>
        <w:t>Gateshead Council</w:t>
      </w:r>
    </w:p>
    <w:p w14:paraId="627A3646" w14:textId="77777777" w:rsidR="008C2BC4" w:rsidRDefault="008C2BC4">
      <w:pPr>
        <w:ind w:firstLine="142"/>
        <w:rPr>
          <w:noProof/>
          <w:lang w:eastAsia="en-US"/>
        </w:rPr>
      </w:pPr>
      <w:r>
        <w:rPr>
          <w:noProof/>
          <w:lang w:eastAsia="en-US"/>
        </w:rPr>
        <w:t>Cllr Tracey Dixon</w:t>
      </w:r>
      <w:r>
        <w:rPr>
          <w:noProof/>
          <w:lang w:eastAsia="en-US"/>
        </w:rPr>
        <w:tab/>
        <w:t xml:space="preserve"> </w:t>
      </w:r>
      <w:r>
        <w:rPr>
          <w:noProof/>
          <w:lang w:eastAsia="en-US"/>
        </w:rPr>
        <w:tab/>
        <w:t>SouthTyneside Council</w:t>
      </w:r>
    </w:p>
    <w:p w14:paraId="058107C8" w14:textId="77777777" w:rsidR="008C2BC4" w:rsidRDefault="008C2BC4">
      <w:pPr>
        <w:ind w:firstLine="142"/>
        <w:rPr>
          <w:noProof/>
          <w:lang w:eastAsia="en-US"/>
        </w:rPr>
      </w:pPr>
      <w:r>
        <w:rPr>
          <w:noProof/>
          <w:lang w:eastAsia="en-US"/>
        </w:rPr>
        <w:t>Mayor Driscoll</w:t>
      </w:r>
      <w:r>
        <w:rPr>
          <w:noProof/>
          <w:lang w:eastAsia="en-US"/>
        </w:rPr>
        <w:tab/>
      </w:r>
      <w:r>
        <w:rPr>
          <w:noProof/>
          <w:lang w:eastAsia="en-US"/>
        </w:rPr>
        <w:tab/>
        <w:t>North of Tyne Combined Authority</w:t>
      </w:r>
    </w:p>
    <w:p w14:paraId="421429CC" w14:textId="77777777" w:rsidR="008C2BC4" w:rsidRDefault="008C2BC4">
      <w:pPr>
        <w:ind w:firstLine="142"/>
        <w:rPr>
          <w:noProof/>
          <w:kern w:val="28"/>
          <w:lang w:eastAsia="en-US"/>
        </w:rPr>
      </w:pPr>
      <w:r>
        <w:t xml:space="preserve">Carol Botten </w:t>
      </w:r>
      <w:r>
        <w:tab/>
      </w:r>
      <w:r>
        <w:tab/>
      </w:r>
      <w:r>
        <w:rPr>
          <w:noProof/>
          <w:kern w:val="28"/>
          <w:lang w:eastAsia="en-US"/>
        </w:rPr>
        <w:t>VONNE</w:t>
      </w:r>
    </w:p>
    <w:p w14:paraId="1A943C0C" w14:textId="77777777" w:rsidR="008C2BC4" w:rsidRDefault="008C2BC4">
      <w:pPr>
        <w:ind w:firstLine="142"/>
        <w:rPr>
          <w:noProof/>
          <w:kern w:val="28"/>
          <w:lang w:eastAsia="en-US"/>
        </w:rPr>
      </w:pPr>
      <w:r>
        <w:rPr>
          <w:noProof/>
          <w:kern w:val="28"/>
          <w:lang w:eastAsia="en-US"/>
        </w:rPr>
        <w:t>Ellen Thinnesen               Education Partnership North East</w:t>
      </w:r>
    </w:p>
    <w:p w14:paraId="43D05008" w14:textId="77777777" w:rsidR="008C2BC4" w:rsidRDefault="008C2BC4">
      <w:pPr>
        <w:rPr>
          <w:noProof/>
          <w:kern w:val="28"/>
          <w:lang w:eastAsia="en-US"/>
        </w:rPr>
      </w:pPr>
      <w:r>
        <w:rPr>
          <w:noProof/>
          <w:kern w:val="28"/>
          <w:lang w:eastAsia="en-US"/>
        </w:rPr>
        <w:t xml:space="preserve">  Chris Day </w:t>
      </w:r>
      <w:r>
        <w:rPr>
          <w:noProof/>
          <w:kern w:val="28"/>
          <w:lang w:eastAsia="en-US"/>
        </w:rPr>
        <w:tab/>
      </w:r>
      <w:r>
        <w:rPr>
          <w:noProof/>
          <w:kern w:val="28"/>
          <w:lang w:eastAsia="en-US"/>
        </w:rPr>
        <w:tab/>
      </w:r>
      <w:r>
        <w:rPr>
          <w:noProof/>
          <w:kern w:val="28"/>
          <w:lang w:eastAsia="en-US"/>
        </w:rPr>
        <w:tab/>
        <w:t>Newcastle University</w:t>
      </w:r>
    </w:p>
    <w:p w14:paraId="299B1B2C" w14:textId="77777777" w:rsidR="008C2BC4" w:rsidRDefault="008C2BC4">
      <w:r>
        <w:t xml:space="preserve">  Colin Hewitt</w:t>
      </w:r>
      <w:r>
        <w:tab/>
      </w:r>
      <w:r>
        <w:tab/>
      </w:r>
      <w:r>
        <w:tab/>
      </w:r>
      <w:r>
        <w:rPr>
          <w:noProof/>
          <w:kern w:val="28"/>
          <w:lang w:eastAsia="en-US"/>
        </w:rPr>
        <w:t>Ward Hadaway</w:t>
      </w:r>
    </w:p>
    <w:p w14:paraId="3E6E3FC6" w14:textId="1AD2BAA6" w:rsidR="008C2BC4" w:rsidRDefault="008C2BC4">
      <w:pPr>
        <w:rPr>
          <w:noProof/>
          <w:kern w:val="28"/>
          <w:lang w:eastAsia="en-US"/>
        </w:rPr>
      </w:pPr>
      <w:r>
        <w:rPr>
          <w:kern w:val="28"/>
          <w:lang w:eastAsia="en-US"/>
        </w:rPr>
        <w:t xml:space="preserve">  </w:t>
      </w:r>
      <w:r>
        <w:t>Emily Cox</w:t>
      </w:r>
      <w:r>
        <w:tab/>
      </w:r>
      <w:r>
        <w:tab/>
      </w:r>
      <w:r>
        <w:tab/>
      </w:r>
      <w:r>
        <w:rPr>
          <w:noProof/>
          <w:kern w:val="28"/>
          <w:lang w:eastAsia="en-US"/>
        </w:rPr>
        <w:t>Lloyds Banking Group</w:t>
      </w:r>
    </w:p>
    <w:p w14:paraId="214F2C27" w14:textId="1604CAEA" w:rsidR="00FC084A" w:rsidRDefault="00FC084A">
      <w:pPr>
        <w:rPr>
          <w:noProof/>
          <w:kern w:val="28"/>
          <w:lang w:eastAsia="en-US"/>
        </w:rPr>
      </w:pPr>
      <w:r>
        <w:rPr>
          <w:noProof/>
          <w:kern w:val="28"/>
          <w:lang w:eastAsia="en-US"/>
        </w:rPr>
        <w:t xml:space="preserve">  Ammar Mirza</w:t>
      </w:r>
      <w:r>
        <w:rPr>
          <w:noProof/>
          <w:kern w:val="28"/>
          <w:lang w:eastAsia="en-US"/>
        </w:rPr>
        <w:tab/>
      </w:r>
      <w:r>
        <w:rPr>
          <w:noProof/>
          <w:kern w:val="28"/>
          <w:lang w:eastAsia="en-US"/>
        </w:rPr>
        <w:tab/>
      </w:r>
      <w:proofErr w:type="spellStart"/>
      <w:r>
        <w:rPr>
          <w:rStyle w:val="normaltextrun"/>
          <w:rFonts w:cs="Arial"/>
          <w:color w:val="000000"/>
          <w:shd w:val="clear" w:color="auto" w:fill="FFFFFF"/>
        </w:rPr>
        <w:t>AmmarM</w:t>
      </w:r>
      <w:proofErr w:type="spellEnd"/>
      <w:r>
        <w:rPr>
          <w:rStyle w:val="normaltextrun"/>
          <w:rFonts w:cs="Arial"/>
          <w:color w:val="000000"/>
          <w:shd w:val="clear" w:color="auto" w:fill="FFFFFF"/>
        </w:rPr>
        <w:t xml:space="preserve"> (UK) Limited</w:t>
      </w:r>
    </w:p>
    <w:p w14:paraId="26917223" w14:textId="77777777" w:rsidR="008C2BC4" w:rsidRDefault="008C2BC4">
      <w:pPr>
        <w:rPr>
          <w:noProof/>
          <w:kern w:val="28"/>
          <w:lang w:eastAsia="en-US"/>
        </w:rPr>
      </w:pPr>
      <w:r>
        <w:rPr>
          <w:noProof/>
          <w:kern w:val="28"/>
          <w:lang w:eastAsia="en-US"/>
        </w:rPr>
        <w:t xml:space="preserve">  </w:t>
      </w:r>
      <w:r>
        <w:rPr>
          <w:rFonts w:cs="Arial"/>
          <w:shd w:val="clear" w:color="auto" w:fill="FFFFFF"/>
        </w:rPr>
        <w:t>Hel</w:t>
      </w:r>
      <w:r>
        <w:rPr>
          <w:rFonts w:cs="Arial"/>
          <w:noProof/>
          <w:lang w:eastAsia="en-US"/>
        </w:rPr>
        <w:t>en Golightly</w:t>
      </w:r>
      <w:r>
        <w:rPr>
          <w:rFonts w:cs="Arial"/>
          <w:noProof/>
          <w:lang w:eastAsia="en-US"/>
        </w:rPr>
        <w:tab/>
      </w:r>
      <w:r>
        <w:rPr>
          <w:rFonts w:cs="Arial"/>
          <w:noProof/>
          <w:lang w:eastAsia="en-US"/>
        </w:rPr>
        <w:tab/>
        <w:t>Chief Executive, North East LEP</w:t>
      </w:r>
    </w:p>
    <w:p w14:paraId="34D46F13" w14:textId="77777777" w:rsidR="008C2BC4" w:rsidRDefault="008C2BC4"/>
    <w:p w14:paraId="54B5F4E2" w14:textId="77777777" w:rsidR="008C2BC4" w:rsidRPr="00153FDE" w:rsidRDefault="008C2BC4">
      <w:pPr>
        <w:ind w:firstLine="142"/>
        <w:rPr>
          <w:rStyle w:val="Emphasis"/>
          <w:b/>
          <w:bCs/>
          <w:i w:val="0"/>
          <w:iCs w:val="0"/>
          <w:noProof/>
          <w:lang w:eastAsia="en-US"/>
        </w:rPr>
      </w:pPr>
      <w:r>
        <w:rPr>
          <w:b/>
          <w:bCs/>
          <w:noProof/>
          <w:lang w:eastAsia="en-US"/>
        </w:rPr>
        <w:t>Officers present</w:t>
      </w:r>
    </w:p>
    <w:p w14:paraId="638058CB" w14:textId="40267771" w:rsidR="008C2BC4" w:rsidRDefault="008C2BC4">
      <w:pPr>
        <w:ind w:firstLine="142"/>
        <w:rPr>
          <w:rFonts w:cs="Arial"/>
          <w:color w:val="212529"/>
          <w:shd w:val="clear" w:color="auto" w:fill="FFFFFF"/>
        </w:rPr>
      </w:pPr>
      <w:r w:rsidRPr="00153FDE">
        <w:rPr>
          <w:rStyle w:val="Emphasis"/>
          <w:rFonts w:cs="Arial"/>
          <w:i w:val="0"/>
          <w:iCs w:val="0"/>
          <w:shd w:val="clear" w:color="auto" w:fill="FFFFFF"/>
        </w:rPr>
        <w:t>Colin Bell</w:t>
      </w:r>
      <w:r w:rsidRPr="00153FDE">
        <w:rPr>
          <w:rStyle w:val="Emphasis"/>
          <w:rFonts w:cs="Arial"/>
          <w:i w:val="0"/>
          <w:iCs w:val="0"/>
          <w:shd w:val="clear" w:color="auto" w:fill="FFFFFF"/>
        </w:rPr>
        <w:tab/>
      </w:r>
      <w:r w:rsidRPr="00153FDE">
        <w:rPr>
          <w:rStyle w:val="Emphasis"/>
          <w:rFonts w:cs="Arial"/>
          <w:shd w:val="clear" w:color="auto" w:fill="FFFFFF"/>
        </w:rPr>
        <w:tab/>
      </w:r>
      <w:r w:rsidRPr="00153FDE">
        <w:rPr>
          <w:rStyle w:val="Emphasis"/>
          <w:rFonts w:cs="Arial"/>
          <w:shd w:val="clear" w:color="auto" w:fill="FFFFFF"/>
        </w:rPr>
        <w:tab/>
      </w:r>
      <w:r>
        <w:rPr>
          <w:rFonts w:cs="Arial"/>
          <w:color w:val="212529"/>
          <w:shd w:val="clear" w:color="auto" w:fill="FFFFFF"/>
        </w:rPr>
        <w:t>Business Growth Director, LEP</w:t>
      </w:r>
    </w:p>
    <w:p w14:paraId="57390E74" w14:textId="2757474E" w:rsidR="00AE39C8" w:rsidRPr="00153FDE" w:rsidRDefault="00AE39C8">
      <w:pPr>
        <w:ind w:firstLine="142"/>
        <w:rPr>
          <w:rStyle w:val="Emphasis"/>
          <w:rFonts w:cs="Arial"/>
          <w:i w:val="0"/>
          <w:iCs w:val="0"/>
          <w:shd w:val="clear" w:color="auto" w:fill="FFFFFF"/>
        </w:rPr>
      </w:pPr>
      <w:r>
        <w:rPr>
          <w:rFonts w:cs="Arial"/>
          <w:color w:val="212529"/>
          <w:shd w:val="clear" w:color="auto" w:fill="FFFFFF"/>
        </w:rPr>
        <w:t>Thomas Athey</w:t>
      </w:r>
      <w:r>
        <w:rPr>
          <w:rFonts w:cs="Arial"/>
          <w:color w:val="212529"/>
          <w:shd w:val="clear" w:color="auto" w:fill="FFFFFF"/>
        </w:rPr>
        <w:tab/>
      </w:r>
      <w:r>
        <w:rPr>
          <w:rFonts w:cs="Arial"/>
          <w:color w:val="212529"/>
          <w:shd w:val="clear" w:color="auto" w:fill="FFFFFF"/>
        </w:rPr>
        <w:tab/>
        <w:t>Economic Analyst, LEP</w:t>
      </w:r>
    </w:p>
    <w:p w14:paraId="4DDB43A7" w14:textId="77777777" w:rsidR="008C2BC4" w:rsidRPr="00153FDE" w:rsidRDefault="008C2BC4">
      <w:pPr>
        <w:ind w:firstLine="142"/>
      </w:pPr>
      <w:r w:rsidRPr="00153FDE">
        <w:rPr>
          <w:rStyle w:val="Emphasis"/>
          <w:rFonts w:cs="Arial"/>
          <w:i w:val="0"/>
          <w:iCs w:val="0"/>
          <w:shd w:val="clear" w:color="auto" w:fill="FFFFFF"/>
        </w:rPr>
        <w:t>Henry Kippin</w:t>
      </w:r>
      <w:r>
        <w:rPr>
          <w:rFonts w:cs="Arial"/>
          <w:i/>
          <w:iCs/>
          <w:shd w:val="clear" w:color="auto" w:fill="FFFFFF"/>
        </w:rPr>
        <w:t> </w:t>
      </w:r>
      <w:r>
        <w:rPr>
          <w:rFonts w:cs="Arial"/>
          <w:i/>
          <w:iCs/>
          <w:shd w:val="clear" w:color="auto" w:fill="FFFFFF"/>
        </w:rPr>
        <w:tab/>
      </w:r>
      <w:r>
        <w:rPr>
          <w:rFonts w:cs="Arial"/>
          <w:i/>
          <w:iCs/>
          <w:shd w:val="clear" w:color="auto" w:fill="FFFFFF"/>
        </w:rPr>
        <w:tab/>
      </w:r>
      <w:r>
        <w:rPr>
          <w:rFonts w:cs="Arial"/>
          <w:shd w:val="clear" w:color="auto" w:fill="FFFFFF"/>
        </w:rPr>
        <w:t xml:space="preserve">Chief Executive, NTCA and Interim </w:t>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t xml:space="preserve">Chief Executive of NEMCA </w:t>
      </w:r>
    </w:p>
    <w:p w14:paraId="6FBF4AB0" w14:textId="76CA28DB" w:rsidR="008C2BC4" w:rsidRDefault="008C2BC4">
      <w:pPr>
        <w:ind w:firstLine="142"/>
        <w:rPr>
          <w:i/>
          <w:iCs/>
        </w:rPr>
      </w:pPr>
      <w:r>
        <w:rPr>
          <w:rFonts w:cs="Arial"/>
          <w:shd w:val="clear" w:color="auto" w:fill="FFFFFF"/>
        </w:rPr>
        <w:t>Janice Gillespie</w:t>
      </w:r>
      <w:r>
        <w:rPr>
          <w:rFonts w:cs="Arial"/>
          <w:shd w:val="clear" w:color="auto" w:fill="FFFFFF"/>
        </w:rPr>
        <w:tab/>
      </w:r>
      <w:r>
        <w:rPr>
          <w:rFonts w:cs="Arial"/>
          <w:shd w:val="clear" w:color="auto" w:fill="FFFFFF"/>
        </w:rPr>
        <w:tab/>
        <w:t>NTCA</w:t>
      </w:r>
      <w:r w:rsidR="00FC084A">
        <w:rPr>
          <w:rFonts w:cs="Arial"/>
          <w:shd w:val="clear" w:color="auto" w:fill="FFFFFF"/>
        </w:rPr>
        <w:t xml:space="preserve"> - Finance</w:t>
      </w:r>
    </w:p>
    <w:p w14:paraId="18A126CB" w14:textId="1EC0F61B" w:rsidR="008C2BC4" w:rsidRDefault="008C2BC4">
      <w:pPr>
        <w:ind w:firstLine="142"/>
        <w:rPr>
          <w:rFonts w:cs="Arial"/>
          <w:noProof/>
          <w:lang w:eastAsia="en-US"/>
        </w:rPr>
      </w:pPr>
      <w:r>
        <w:rPr>
          <w:rFonts w:cs="Arial"/>
          <w:noProof/>
          <w:lang w:eastAsia="en-US"/>
        </w:rPr>
        <w:t>Katy Laing</w:t>
      </w:r>
      <w:r>
        <w:rPr>
          <w:rFonts w:cs="Arial"/>
          <w:noProof/>
          <w:lang w:eastAsia="en-US"/>
        </w:rPr>
        <w:tab/>
      </w:r>
      <w:r>
        <w:rPr>
          <w:rFonts w:cs="Arial"/>
          <w:noProof/>
          <w:lang w:eastAsia="en-US"/>
        </w:rPr>
        <w:tab/>
      </w:r>
      <w:r>
        <w:rPr>
          <w:rFonts w:cs="Arial"/>
          <w:noProof/>
          <w:lang w:eastAsia="en-US"/>
        </w:rPr>
        <w:tab/>
        <w:t>Strategic Finance Manager, NTCA</w:t>
      </w:r>
    </w:p>
    <w:p w14:paraId="795A001A" w14:textId="77777777" w:rsidR="008C2BC4" w:rsidRDefault="008C2BC4">
      <w:pPr>
        <w:ind w:firstLine="142"/>
        <w:rPr>
          <w:rFonts w:cs="Arial"/>
          <w:noProof/>
          <w:lang w:eastAsia="en-US"/>
        </w:rPr>
      </w:pPr>
      <w:r>
        <w:rPr>
          <w:rFonts w:cs="Arial"/>
          <w:noProof/>
          <w:lang w:eastAsia="en-US"/>
        </w:rPr>
        <w:t>Brenda Joyce</w:t>
      </w:r>
      <w:r>
        <w:rPr>
          <w:rFonts w:cs="Arial"/>
          <w:noProof/>
          <w:lang w:eastAsia="en-US"/>
        </w:rPr>
        <w:tab/>
      </w:r>
      <w:r>
        <w:rPr>
          <w:rFonts w:cs="Arial"/>
          <w:noProof/>
          <w:lang w:eastAsia="en-US"/>
        </w:rPr>
        <w:tab/>
        <w:t xml:space="preserve">Democratic Services, Newcastle City Council </w:t>
      </w:r>
    </w:p>
    <w:p w14:paraId="0CC2D4CB" w14:textId="4D2A8791" w:rsidR="003F6CD3" w:rsidRDefault="003F6CD3">
      <w:pPr>
        <w:ind w:left="720" w:hanging="720"/>
        <w:rPr>
          <w:szCs w:val="22"/>
        </w:rPr>
      </w:pPr>
    </w:p>
    <w:p w14:paraId="739F9B9E" w14:textId="77777777" w:rsidR="002D2204" w:rsidRDefault="002D2204">
      <w:pPr>
        <w:ind w:left="720" w:hanging="720"/>
        <w:rPr>
          <w:szCs w:val="22"/>
        </w:rPr>
      </w:pPr>
    </w:p>
    <w:p w14:paraId="296A203A" w14:textId="77777777" w:rsidR="00B35D16" w:rsidRDefault="009F7B3B">
      <w:pPr>
        <w:rPr>
          <w:vanish/>
        </w:rPr>
      </w:pPr>
      <w:r>
        <w:rPr>
          <w:vanish/>
        </w:rPr>
        <w:t>&lt;/AI1&gt;</w:t>
      </w:r>
    </w:p>
    <w:p w14:paraId="6763188D" w14:textId="77777777" w:rsidR="00B35D16" w:rsidRDefault="009F7B3B">
      <w:pPr>
        <w:rPr>
          <w:vanish/>
        </w:rPr>
      </w:pPr>
      <w:r>
        <w:rPr>
          <w:vanish/>
        </w:rPr>
        <w:t>&lt;AI2&gt;</w:t>
      </w:r>
    </w:p>
    <w:p w14:paraId="5FB1BE00" w14:textId="77777777" w:rsidR="0031364B" w:rsidRPr="001A579A" w:rsidRDefault="009F7B3B" w:rsidP="009F7B3B">
      <w:pPr>
        <w:numPr>
          <w:ilvl w:val="0"/>
          <w:numId w:val="6"/>
        </w:numPr>
        <w:rPr>
          <w:b/>
          <w:caps/>
          <w:szCs w:val="24"/>
        </w:rPr>
      </w:pPr>
      <w:r>
        <w:rPr>
          <w:b/>
          <w:caps/>
          <w:szCs w:val="24"/>
          <w:bdr w:val="nil"/>
        </w:rPr>
        <w:t>Welcome from the Chair and apologies</w:t>
      </w:r>
      <w:r w:rsidR="0031364B" w:rsidRPr="001A579A">
        <w:rPr>
          <w:b/>
          <w:caps/>
          <w:szCs w:val="24"/>
        </w:rPr>
        <w:t xml:space="preserve"> </w:t>
      </w:r>
    </w:p>
    <w:p w14:paraId="40D2EB9A" w14:textId="77777777" w:rsidR="0031364B" w:rsidRDefault="0031364B"/>
    <w:p w14:paraId="76A55878" w14:textId="77777777" w:rsidR="00825113" w:rsidRDefault="00825113" w:rsidP="00825113">
      <w:pPr>
        <w:rPr>
          <w:noProof/>
          <w:lang w:eastAsia="en-US"/>
        </w:rPr>
      </w:pPr>
      <w:r>
        <w:rPr>
          <w:noProof/>
          <w:lang w:eastAsia="en-US"/>
        </w:rPr>
        <w:t xml:space="preserve">The Chair welcomed everyone to the </w:t>
      </w:r>
      <w:r>
        <w:rPr>
          <w:rFonts w:cs="Arial"/>
          <w:color w:val="252424"/>
          <w:lang w:val="en-US"/>
        </w:rPr>
        <w:t>Quadrus Centre</w:t>
      </w:r>
      <w:r>
        <w:rPr>
          <w:noProof/>
          <w:lang w:val="en-US" w:eastAsia="en-US"/>
        </w:rPr>
        <w:t xml:space="preserve"> </w:t>
      </w:r>
      <w:r>
        <w:rPr>
          <w:noProof/>
          <w:lang w:eastAsia="en-US"/>
        </w:rPr>
        <w:t xml:space="preserve">for the AGM, the first meeting held in person in three years. </w:t>
      </w:r>
    </w:p>
    <w:p w14:paraId="403FF884" w14:textId="77777777" w:rsidR="00825113" w:rsidRDefault="00825113" w:rsidP="00825113">
      <w:pPr>
        <w:rPr>
          <w:noProof/>
          <w:lang w:eastAsia="en-US"/>
        </w:rPr>
      </w:pPr>
    </w:p>
    <w:p w14:paraId="712DC2C8" w14:textId="024875C8" w:rsidR="00825113" w:rsidRDefault="00825113" w:rsidP="00825113">
      <w:r>
        <w:rPr>
          <w:noProof/>
          <w:lang w:eastAsia="en-US"/>
        </w:rPr>
        <w:t xml:space="preserve">Apologies were received from Cllr Martin Gannon, Cllr Tracey Dixon, Mayor Driscoll, </w:t>
      </w:r>
      <w:r>
        <w:t>Carol Botten, Ellen Thinnesen, Chris Day, Colin Hewitt, Emily Cox</w:t>
      </w:r>
      <w:r w:rsidR="00FC084A">
        <w:t xml:space="preserve">, Ammar </w:t>
      </w:r>
      <w:proofErr w:type="gramStart"/>
      <w:r w:rsidR="00FC084A">
        <w:t>Mirza</w:t>
      </w:r>
      <w:proofErr w:type="gramEnd"/>
      <w:r>
        <w:t xml:space="preserve"> and H</w:t>
      </w:r>
      <w:r>
        <w:rPr>
          <w:rFonts w:cs="Arial"/>
          <w:shd w:val="clear" w:color="auto" w:fill="FFFFFF"/>
        </w:rPr>
        <w:t>el</w:t>
      </w:r>
      <w:r>
        <w:rPr>
          <w:rFonts w:cs="Arial"/>
          <w:noProof/>
          <w:lang w:eastAsia="en-US"/>
        </w:rPr>
        <w:t>en Golightly.</w:t>
      </w:r>
      <w:r>
        <w:rPr>
          <w:rFonts w:cs="Arial"/>
          <w:noProof/>
          <w:lang w:eastAsia="en-US"/>
        </w:rPr>
        <w:tab/>
      </w:r>
    </w:p>
    <w:p w14:paraId="3B5CEF4A" w14:textId="77777777" w:rsidR="00B35D16" w:rsidRDefault="009F7B3B">
      <w:pPr>
        <w:rPr>
          <w:vanish/>
        </w:rPr>
      </w:pPr>
      <w:r>
        <w:rPr>
          <w:vanish/>
        </w:rPr>
        <w:lastRenderedPageBreak/>
        <w:t>&lt;/AI2&gt;</w:t>
      </w:r>
    </w:p>
    <w:p w14:paraId="7754CCA3" w14:textId="77777777" w:rsidR="00B35D16" w:rsidRDefault="009F7B3B">
      <w:pPr>
        <w:rPr>
          <w:vanish/>
        </w:rPr>
      </w:pPr>
      <w:r>
        <w:rPr>
          <w:vanish/>
        </w:rPr>
        <w:t>&lt;AI3&gt;</w:t>
      </w:r>
    </w:p>
    <w:p w14:paraId="0B3B727E" w14:textId="77777777" w:rsidR="0031364B" w:rsidRPr="001A579A" w:rsidRDefault="009F7B3B" w:rsidP="009F7B3B">
      <w:pPr>
        <w:numPr>
          <w:ilvl w:val="0"/>
          <w:numId w:val="7"/>
        </w:numPr>
        <w:rPr>
          <w:b/>
          <w:caps/>
          <w:szCs w:val="24"/>
        </w:rPr>
      </w:pPr>
      <w:r>
        <w:rPr>
          <w:b/>
          <w:caps/>
          <w:szCs w:val="24"/>
          <w:bdr w:val="nil"/>
        </w:rPr>
        <w:t>Declarations of interest</w:t>
      </w:r>
      <w:r w:rsidR="0031364B" w:rsidRPr="001A579A">
        <w:rPr>
          <w:b/>
          <w:caps/>
          <w:szCs w:val="24"/>
        </w:rPr>
        <w:t xml:space="preserve"> </w:t>
      </w:r>
    </w:p>
    <w:p w14:paraId="02A40732" w14:textId="77777777" w:rsidR="0031364B" w:rsidRDefault="0031364B"/>
    <w:p w14:paraId="69B4BE36" w14:textId="2097E80F" w:rsidR="00A3177F" w:rsidRDefault="00A3177F" w:rsidP="00A3177F">
      <w:r>
        <w:t xml:space="preserve">The Chair declared an interest as a </w:t>
      </w:r>
      <w:r w:rsidR="00DA3C59">
        <w:t>commissioner</w:t>
      </w:r>
      <w:r>
        <w:t xml:space="preserve"> of the Port of Tyne. </w:t>
      </w:r>
    </w:p>
    <w:p w14:paraId="55F20E89" w14:textId="77777777" w:rsidR="00A3177F" w:rsidRDefault="00A3177F" w:rsidP="00A3177F"/>
    <w:p w14:paraId="42248459" w14:textId="77777777" w:rsidR="00A3177F" w:rsidRDefault="00A3177F" w:rsidP="00A3177F">
      <w:r>
        <w:t xml:space="preserve">Alan Johnson declared an interest as part of the Department of Education’s Business Engagement Forum.  </w:t>
      </w:r>
    </w:p>
    <w:p w14:paraId="0DF6175D" w14:textId="77777777" w:rsidR="00A3177F" w:rsidRDefault="00A3177F" w:rsidP="00A3177F"/>
    <w:p w14:paraId="34EAF3C6" w14:textId="1E1C8E7A" w:rsidR="00A3177F" w:rsidRDefault="00A3177F" w:rsidP="00A3177F">
      <w:r>
        <w:t>No other additional or new declarations of interest were declared.</w:t>
      </w:r>
    </w:p>
    <w:p w14:paraId="48929924" w14:textId="77777777" w:rsidR="00FC084A" w:rsidRDefault="00FC084A" w:rsidP="00A3177F"/>
    <w:p w14:paraId="1488BDCA" w14:textId="77777777" w:rsidR="00B5580A" w:rsidRDefault="00B5580A" w:rsidP="0031364B">
      <w:pPr>
        <w:rPr>
          <w:szCs w:val="24"/>
        </w:rPr>
      </w:pPr>
    </w:p>
    <w:p w14:paraId="5CE5AE85" w14:textId="77777777" w:rsidR="00B35D16" w:rsidRDefault="009F7B3B">
      <w:pPr>
        <w:rPr>
          <w:vanish/>
        </w:rPr>
      </w:pPr>
      <w:r>
        <w:rPr>
          <w:vanish/>
        </w:rPr>
        <w:t>&lt;/AI3&gt;</w:t>
      </w:r>
    </w:p>
    <w:p w14:paraId="726510BC" w14:textId="77777777" w:rsidR="00B35D16" w:rsidRDefault="009F7B3B">
      <w:pPr>
        <w:rPr>
          <w:vanish/>
        </w:rPr>
      </w:pPr>
      <w:r>
        <w:rPr>
          <w:vanish/>
        </w:rPr>
        <w:t>&lt;AI4&gt;</w:t>
      </w:r>
    </w:p>
    <w:p w14:paraId="2A3FF622" w14:textId="62D29B7A" w:rsidR="009574F6" w:rsidRDefault="009F7B3B" w:rsidP="0020297F">
      <w:pPr>
        <w:rPr>
          <w:b/>
          <w:szCs w:val="24"/>
          <w:bdr w:val="nil"/>
        </w:rPr>
      </w:pPr>
      <w:r>
        <w:rPr>
          <w:b/>
          <w:szCs w:val="24"/>
          <w:bdr w:val="nil"/>
        </w:rPr>
        <w:t>Part One - Annual General Meeting</w:t>
      </w:r>
    </w:p>
    <w:p w14:paraId="44A382D8" w14:textId="77777777" w:rsidR="002D2204" w:rsidRPr="009D1CAC" w:rsidRDefault="002D2204" w:rsidP="0020297F">
      <w:pPr>
        <w:rPr>
          <w:szCs w:val="24"/>
        </w:rPr>
      </w:pPr>
    </w:p>
    <w:p w14:paraId="72D23750" w14:textId="77777777" w:rsidR="00B35D16" w:rsidRDefault="009F7B3B">
      <w:pPr>
        <w:rPr>
          <w:vanish/>
        </w:rPr>
      </w:pPr>
      <w:r>
        <w:rPr>
          <w:vanish/>
        </w:rPr>
        <w:t>&lt;/AI4&gt;</w:t>
      </w:r>
    </w:p>
    <w:p w14:paraId="05A0E46A" w14:textId="77777777" w:rsidR="00B35D16" w:rsidRDefault="009F7B3B">
      <w:pPr>
        <w:rPr>
          <w:vanish/>
        </w:rPr>
      </w:pPr>
      <w:r>
        <w:rPr>
          <w:vanish/>
        </w:rPr>
        <w:t>&lt;AI5&gt;</w:t>
      </w:r>
    </w:p>
    <w:p w14:paraId="08675CCD" w14:textId="77777777" w:rsidR="0031364B" w:rsidRPr="001A579A" w:rsidRDefault="009F7B3B" w:rsidP="009F7B3B">
      <w:pPr>
        <w:numPr>
          <w:ilvl w:val="0"/>
          <w:numId w:val="8"/>
        </w:numPr>
        <w:rPr>
          <w:b/>
          <w:caps/>
          <w:szCs w:val="24"/>
        </w:rPr>
      </w:pPr>
      <w:r>
        <w:rPr>
          <w:b/>
          <w:caps/>
          <w:szCs w:val="24"/>
          <w:bdr w:val="nil"/>
        </w:rPr>
        <w:t>Looking forward 2023/24 - Annual Delivery Plan</w:t>
      </w:r>
      <w:r w:rsidR="0031364B" w:rsidRPr="001A579A">
        <w:rPr>
          <w:b/>
          <w:caps/>
          <w:szCs w:val="24"/>
        </w:rPr>
        <w:t xml:space="preserve"> </w:t>
      </w:r>
    </w:p>
    <w:p w14:paraId="005FD0FC" w14:textId="77777777" w:rsidR="0031364B" w:rsidRDefault="0031364B"/>
    <w:p w14:paraId="76E102F9" w14:textId="77777777" w:rsidR="00982DD7" w:rsidRDefault="00982DD7">
      <w:pPr>
        <w:tabs>
          <w:tab w:val="left" w:pos="851"/>
        </w:tabs>
        <w:rPr>
          <w:rFonts w:cs="Arial"/>
        </w:rPr>
      </w:pPr>
      <w:r>
        <w:rPr>
          <w:rFonts w:cs="Arial"/>
        </w:rPr>
        <w:t>Colin Bell introduced the report which looked forward setting out the North East LEP’s proposed activities in the 2023/24 Annual Delivery Plan (appended).</w:t>
      </w:r>
    </w:p>
    <w:p w14:paraId="313C09D6" w14:textId="77777777" w:rsidR="00982DD7" w:rsidRDefault="00982DD7">
      <w:pPr>
        <w:tabs>
          <w:tab w:val="left" w:pos="851"/>
        </w:tabs>
        <w:rPr>
          <w:rFonts w:cs="Arial"/>
        </w:rPr>
      </w:pPr>
    </w:p>
    <w:p w14:paraId="675236E0" w14:textId="77777777" w:rsidR="00982DD7" w:rsidRDefault="00982DD7">
      <w:pPr>
        <w:pStyle w:val="ListParagraph"/>
        <w:tabs>
          <w:tab w:val="left" w:pos="851"/>
        </w:tabs>
        <w:ind w:left="0"/>
        <w:rPr>
          <w:rFonts w:ascii="Arial" w:hAnsi="Arial" w:cs="Arial"/>
          <w:sz w:val="24"/>
          <w:szCs w:val="24"/>
        </w:rPr>
      </w:pPr>
      <w:r>
        <w:rPr>
          <w:rFonts w:ascii="Arial" w:hAnsi="Arial" w:cs="Arial"/>
          <w:sz w:val="24"/>
          <w:szCs w:val="24"/>
        </w:rPr>
        <w:t>The 2023/24 Annual Delivery Plan had been developed to reflect on:</w:t>
      </w:r>
    </w:p>
    <w:p w14:paraId="58100AF0" w14:textId="77777777" w:rsidR="00982DD7" w:rsidRDefault="00982DD7" w:rsidP="009F7B3B">
      <w:pPr>
        <w:pStyle w:val="ListParagraph"/>
        <w:numPr>
          <w:ilvl w:val="0"/>
          <w:numId w:val="3"/>
        </w:numPr>
        <w:tabs>
          <w:tab w:val="left" w:pos="851"/>
        </w:tabs>
        <w:spacing w:after="0" w:line="240" w:lineRule="auto"/>
        <w:contextualSpacing/>
        <w:rPr>
          <w:rFonts w:ascii="Arial" w:hAnsi="Arial" w:cs="Arial"/>
          <w:sz w:val="24"/>
          <w:szCs w:val="24"/>
        </w:rPr>
      </w:pPr>
      <w:r>
        <w:rPr>
          <w:rFonts w:ascii="Arial" w:hAnsi="Arial" w:cs="Arial"/>
          <w:sz w:val="24"/>
          <w:szCs w:val="24"/>
        </w:rPr>
        <w:t>The revised role of Local Enterprise Partnerships as defined by government, which was to:</w:t>
      </w:r>
    </w:p>
    <w:p w14:paraId="7A8071AD" w14:textId="77777777" w:rsidR="00982DD7" w:rsidRDefault="00982DD7" w:rsidP="009F7B3B">
      <w:pPr>
        <w:numPr>
          <w:ilvl w:val="1"/>
          <w:numId w:val="3"/>
        </w:numPr>
        <w:tabs>
          <w:tab w:val="left" w:pos="851"/>
        </w:tabs>
        <w:rPr>
          <w:rFonts w:cs="Arial"/>
        </w:rPr>
      </w:pPr>
      <w:r>
        <w:rPr>
          <w:rFonts w:cs="Arial"/>
        </w:rPr>
        <w:t>Embed a strong, independent and diverse local business voice into the North East’ local and combined authorities</w:t>
      </w:r>
    </w:p>
    <w:p w14:paraId="2C95E78B" w14:textId="77777777" w:rsidR="00982DD7" w:rsidRDefault="00982DD7" w:rsidP="009F7B3B">
      <w:pPr>
        <w:numPr>
          <w:ilvl w:val="1"/>
          <w:numId w:val="3"/>
        </w:numPr>
        <w:tabs>
          <w:tab w:val="left" w:pos="851"/>
        </w:tabs>
        <w:rPr>
          <w:rFonts w:cs="Arial"/>
        </w:rPr>
      </w:pPr>
      <w:r>
        <w:rPr>
          <w:rFonts w:cs="Arial"/>
        </w:rPr>
        <w:t xml:space="preserve">Carry out strategic economic planning in partnership with local leaders that clearly articulated the North East’s economic priorities and sectoral strengths </w:t>
      </w:r>
    </w:p>
    <w:p w14:paraId="0DE09657" w14:textId="77777777" w:rsidR="00982DD7" w:rsidRDefault="00982DD7" w:rsidP="009F7B3B">
      <w:pPr>
        <w:numPr>
          <w:ilvl w:val="1"/>
          <w:numId w:val="3"/>
        </w:numPr>
        <w:tabs>
          <w:tab w:val="left" w:pos="851"/>
        </w:tabs>
        <w:rPr>
          <w:rFonts w:cs="Arial"/>
        </w:rPr>
      </w:pPr>
      <w:r>
        <w:rPr>
          <w:rFonts w:cs="Arial"/>
        </w:rPr>
        <w:t xml:space="preserve">Continue to deliver a number of functions on behalf of government departments, shaped by the local business voice </w:t>
      </w:r>
    </w:p>
    <w:p w14:paraId="7BF44F15" w14:textId="77777777" w:rsidR="00982DD7" w:rsidRDefault="00982DD7" w:rsidP="009F7B3B">
      <w:pPr>
        <w:numPr>
          <w:ilvl w:val="1"/>
          <w:numId w:val="3"/>
        </w:numPr>
        <w:tabs>
          <w:tab w:val="left" w:pos="851"/>
        </w:tabs>
        <w:contextualSpacing/>
        <w:rPr>
          <w:rFonts w:cs="Arial"/>
        </w:rPr>
      </w:pPr>
      <w:r w:rsidRPr="00D972BF">
        <w:rPr>
          <w:rStyle w:val="normaltextrun"/>
          <w:rFonts w:cs="Arial"/>
          <w:shd w:val="clear" w:color="auto" w:fill="FFFFFF"/>
        </w:rPr>
        <w:t>Monitor and assure existing local growth programmes and funds for which the LEP had responsible for.</w:t>
      </w:r>
    </w:p>
    <w:p w14:paraId="668AE3C5" w14:textId="77777777" w:rsidR="00982DD7" w:rsidRDefault="00982DD7" w:rsidP="009F7B3B">
      <w:pPr>
        <w:pStyle w:val="ListParagraph"/>
        <w:numPr>
          <w:ilvl w:val="0"/>
          <w:numId w:val="3"/>
        </w:numPr>
        <w:tabs>
          <w:tab w:val="left" w:pos="851"/>
        </w:tabs>
        <w:spacing w:after="0" w:line="240" w:lineRule="auto"/>
        <w:contextualSpacing/>
        <w:rPr>
          <w:rFonts w:ascii="Arial" w:hAnsi="Arial" w:cs="Arial"/>
          <w:sz w:val="24"/>
          <w:szCs w:val="24"/>
        </w:rPr>
      </w:pPr>
      <w:r>
        <w:rPr>
          <w:rFonts w:ascii="Arial" w:hAnsi="Arial" w:cs="Arial"/>
          <w:sz w:val="24"/>
          <w:szCs w:val="24"/>
        </w:rPr>
        <w:t>The continued delivery of contractual commitments, and operational activities and projects required to create the new North East Mayoral Combined Authority (NEMCA) and the transition of the LEP into it.</w:t>
      </w:r>
    </w:p>
    <w:p w14:paraId="7950E23E" w14:textId="77777777" w:rsidR="00982DD7" w:rsidRDefault="00982DD7">
      <w:pPr>
        <w:rPr>
          <w:rFonts w:cs="Arial"/>
        </w:rPr>
      </w:pPr>
    </w:p>
    <w:p w14:paraId="2F045105" w14:textId="77777777" w:rsidR="00982DD7" w:rsidRDefault="00982DD7">
      <w:pPr>
        <w:rPr>
          <w:rFonts w:cs="Arial"/>
        </w:rPr>
      </w:pPr>
      <w:r>
        <w:rPr>
          <w:rFonts w:cs="Arial"/>
        </w:rPr>
        <w:t>During the ensuing discussion and in response to questions, it was noted that:</w:t>
      </w:r>
    </w:p>
    <w:p w14:paraId="53A50741" w14:textId="77777777" w:rsidR="00982DD7" w:rsidRDefault="00982DD7">
      <w:pPr>
        <w:rPr>
          <w:rFonts w:cs="Arial"/>
        </w:rPr>
      </w:pPr>
    </w:p>
    <w:p w14:paraId="7D142BAA" w14:textId="77777777" w:rsidR="00982DD7" w:rsidRDefault="00982DD7" w:rsidP="009F7B3B">
      <w:pPr>
        <w:pStyle w:val="ListParagraph"/>
        <w:numPr>
          <w:ilvl w:val="0"/>
          <w:numId w:val="9"/>
        </w:numPr>
        <w:spacing w:after="0" w:line="240" w:lineRule="auto"/>
        <w:ind w:left="714" w:hanging="357"/>
        <w:rPr>
          <w:rFonts w:ascii="Arial" w:hAnsi="Arial" w:cs="Arial"/>
          <w:sz w:val="24"/>
          <w:szCs w:val="24"/>
        </w:rPr>
      </w:pPr>
      <w:r>
        <w:rPr>
          <w:rFonts w:ascii="Arial" w:hAnsi="Arial" w:cs="Arial"/>
          <w:sz w:val="24"/>
          <w:szCs w:val="24"/>
        </w:rPr>
        <w:t xml:space="preserve">Feedback from a meeting of business membership organisations was that it was a very good plan and a sensible way forward. </w:t>
      </w:r>
    </w:p>
    <w:p w14:paraId="09DC1DE9" w14:textId="03326FE5" w:rsidR="00982DD7" w:rsidRDefault="00982DD7" w:rsidP="009F7B3B">
      <w:pPr>
        <w:pStyle w:val="ListParagraph"/>
        <w:numPr>
          <w:ilvl w:val="0"/>
          <w:numId w:val="9"/>
        </w:numPr>
        <w:spacing w:after="0" w:line="240" w:lineRule="auto"/>
        <w:ind w:left="714" w:hanging="357"/>
        <w:rPr>
          <w:rFonts w:ascii="Arial" w:hAnsi="Arial" w:cs="Arial"/>
          <w:sz w:val="24"/>
          <w:szCs w:val="24"/>
        </w:rPr>
      </w:pPr>
      <w:r>
        <w:rPr>
          <w:rFonts w:ascii="Arial" w:hAnsi="Arial" w:cs="Arial"/>
          <w:sz w:val="24"/>
          <w:szCs w:val="24"/>
        </w:rPr>
        <w:t xml:space="preserve">Board members had always been </w:t>
      </w:r>
      <w:proofErr w:type="gramStart"/>
      <w:r>
        <w:rPr>
          <w:rFonts w:ascii="Arial" w:hAnsi="Arial" w:cs="Arial"/>
          <w:sz w:val="24"/>
          <w:szCs w:val="24"/>
        </w:rPr>
        <w:t>really proud</w:t>
      </w:r>
      <w:proofErr w:type="gramEnd"/>
      <w:r>
        <w:rPr>
          <w:rFonts w:ascii="Arial" w:hAnsi="Arial" w:cs="Arial"/>
          <w:sz w:val="24"/>
          <w:szCs w:val="24"/>
        </w:rPr>
        <w:t xml:space="preserve"> of the S</w:t>
      </w:r>
      <w:r w:rsidR="00FC084A">
        <w:rPr>
          <w:rFonts w:ascii="Arial" w:hAnsi="Arial" w:cs="Arial"/>
          <w:sz w:val="24"/>
          <w:szCs w:val="24"/>
        </w:rPr>
        <w:t>trategic Economic Plan (S</w:t>
      </w:r>
      <w:r>
        <w:rPr>
          <w:rFonts w:ascii="Arial" w:hAnsi="Arial" w:cs="Arial"/>
          <w:sz w:val="24"/>
          <w:szCs w:val="24"/>
        </w:rPr>
        <w:t>EP</w:t>
      </w:r>
      <w:r w:rsidR="00FC084A">
        <w:rPr>
          <w:rFonts w:ascii="Arial" w:hAnsi="Arial" w:cs="Arial"/>
          <w:sz w:val="24"/>
          <w:szCs w:val="24"/>
        </w:rPr>
        <w:t>)</w:t>
      </w:r>
      <w:r>
        <w:rPr>
          <w:rFonts w:ascii="Arial" w:hAnsi="Arial" w:cs="Arial"/>
          <w:sz w:val="24"/>
          <w:szCs w:val="24"/>
        </w:rPr>
        <w:t xml:space="preserve"> which raised the issue of how the same strength of unity could be created and consensus </w:t>
      </w:r>
      <w:r w:rsidR="00FC084A">
        <w:rPr>
          <w:rFonts w:ascii="Arial" w:hAnsi="Arial" w:cs="Arial"/>
          <w:sz w:val="24"/>
          <w:szCs w:val="24"/>
        </w:rPr>
        <w:t xml:space="preserve">between key partners </w:t>
      </w:r>
      <w:r>
        <w:rPr>
          <w:rFonts w:ascii="Arial" w:hAnsi="Arial" w:cs="Arial"/>
          <w:sz w:val="24"/>
          <w:szCs w:val="24"/>
        </w:rPr>
        <w:t xml:space="preserve">going forward. </w:t>
      </w:r>
    </w:p>
    <w:p w14:paraId="5C741E94" w14:textId="410EC9D2" w:rsidR="00982DD7" w:rsidRDefault="00982DD7" w:rsidP="009F7B3B">
      <w:pPr>
        <w:pStyle w:val="ListParagraph"/>
        <w:numPr>
          <w:ilvl w:val="0"/>
          <w:numId w:val="9"/>
        </w:numPr>
        <w:spacing w:after="0" w:line="240" w:lineRule="auto"/>
        <w:ind w:left="714" w:hanging="357"/>
        <w:contextualSpacing/>
        <w:rPr>
          <w:rFonts w:ascii="Arial" w:hAnsi="Arial" w:cs="Arial"/>
          <w:sz w:val="24"/>
          <w:szCs w:val="24"/>
        </w:rPr>
      </w:pPr>
      <w:r>
        <w:rPr>
          <w:rFonts w:ascii="Arial" w:hAnsi="Arial" w:cs="Arial"/>
          <w:sz w:val="24"/>
          <w:szCs w:val="24"/>
        </w:rPr>
        <w:t xml:space="preserve">There </w:t>
      </w:r>
      <w:r w:rsidR="00FC084A">
        <w:rPr>
          <w:rFonts w:ascii="Arial" w:hAnsi="Arial" w:cs="Arial"/>
          <w:sz w:val="24"/>
          <w:szCs w:val="24"/>
        </w:rPr>
        <w:t xml:space="preserve">is a risk </w:t>
      </w:r>
      <w:r>
        <w:rPr>
          <w:rFonts w:ascii="Arial" w:hAnsi="Arial" w:cs="Arial"/>
          <w:sz w:val="24"/>
          <w:szCs w:val="24"/>
        </w:rPr>
        <w:t xml:space="preserve">of hiatus </w:t>
      </w:r>
      <w:r w:rsidR="00FC084A">
        <w:rPr>
          <w:rFonts w:ascii="Arial" w:hAnsi="Arial" w:cs="Arial"/>
          <w:sz w:val="24"/>
          <w:szCs w:val="24"/>
        </w:rPr>
        <w:t xml:space="preserve">during this transition year prior to the formation of NEMCA and portfolio development, where all Board members need to be aware of. </w:t>
      </w:r>
    </w:p>
    <w:p w14:paraId="6DC5F0AD" w14:textId="77777777" w:rsidR="00982DD7" w:rsidRDefault="00982DD7" w:rsidP="009F7B3B">
      <w:pPr>
        <w:pStyle w:val="ListParagraph"/>
        <w:numPr>
          <w:ilvl w:val="0"/>
          <w:numId w:val="9"/>
        </w:numPr>
        <w:spacing w:line="240" w:lineRule="auto"/>
        <w:contextualSpacing/>
        <w:rPr>
          <w:rFonts w:ascii="Arial" w:hAnsi="Arial" w:cs="Arial"/>
          <w:sz w:val="24"/>
          <w:szCs w:val="24"/>
        </w:rPr>
      </w:pPr>
      <w:r>
        <w:rPr>
          <w:rFonts w:ascii="Arial" w:hAnsi="Arial" w:cs="Arial"/>
          <w:sz w:val="24"/>
          <w:szCs w:val="24"/>
        </w:rPr>
        <w:t xml:space="preserve">It would be useful to hold an event, after the summer, to build on the strengths of work done to date and the strength of unity in the region. </w:t>
      </w:r>
    </w:p>
    <w:p w14:paraId="5DAEFFAD" w14:textId="6F614BD0" w:rsidR="00982DD7" w:rsidRDefault="00982DD7" w:rsidP="009F7B3B">
      <w:pPr>
        <w:pStyle w:val="ListParagraph"/>
        <w:numPr>
          <w:ilvl w:val="0"/>
          <w:numId w:val="9"/>
        </w:numPr>
        <w:spacing w:line="240" w:lineRule="auto"/>
        <w:contextualSpacing/>
        <w:rPr>
          <w:rFonts w:ascii="Arial" w:hAnsi="Arial" w:cs="Arial"/>
          <w:sz w:val="24"/>
          <w:szCs w:val="24"/>
        </w:rPr>
      </w:pPr>
      <w:r>
        <w:rPr>
          <w:rFonts w:ascii="Arial" w:hAnsi="Arial" w:cs="Arial"/>
          <w:sz w:val="24"/>
          <w:szCs w:val="24"/>
        </w:rPr>
        <w:t>Further and wider communications were needed to highlight that it was business as usual to deliver the a</w:t>
      </w:r>
      <w:r w:rsidR="00545317">
        <w:rPr>
          <w:rFonts w:ascii="Arial" w:hAnsi="Arial" w:cs="Arial"/>
          <w:sz w:val="24"/>
          <w:szCs w:val="24"/>
        </w:rPr>
        <w:t xml:space="preserve">nnual delivery </w:t>
      </w:r>
      <w:proofErr w:type="spellStart"/>
      <w:r w:rsidR="00545317">
        <w:rPr>
          <w:rFonts w:ascii="Arial" w:hAnsi="Arial" w:cs="Arial"/>
          <w:sz w:val="24"/>
          <w:szCs w:val="24"/>
        </w:rPr>
        <w:t>plan</w:t>
      </w:r>
      <w:r>
        <w:rPr>
          <w:rFonts w:ascii="Arial" w:hAnsi="Arial" w:cs="Arial"/>
          <w:sz w:val="24"/>
          <w:szCs w:val="24"/>
        </w:rPr>
        <w:t>up</w:t>
      </w:r>
      <w:proofErr w:type="spellEnd"/>
      <w:r>
        <w:rPr>
          <w:rFonts w:ascii="Arial" w:hAnsi="Arial" w:cs="Arial"/>
          <w:sz w:val="24"/>
          <w:szCs w:val="24"/>
        </w:rPr>
        <w:t xml:space="preserve"> to the election in </w:t>
      </w:r>
      <w:r w:rsidR="00FC084A">
        <w:rPr>
          <w:rFonts w:ascii="Arial" w:hAnsi="Arial" w:cs="Arial"/>
          <w:sz w:val="24"/>
          <w:szCs w:val="24"/>
        </w:rPr>
        <w:t xml:space="preserve">May </w:t>
      </w:r>
      <w:r>
        <w:rPr>
          <w:rFonts w:ascii="Arial" w:hAnsi="Arial" w:cs="Arial"/>
          <w:sz w:val="24"/>
          <w:szCs w:val="24"/>
        </w:rPr>
        <w:t>2024.</w:t>
      </w:r>
    </w:p>
    <w:p w14:paraId="1D93802B" w14:textId="7EAE45F0" w:rsidR="00982DD7" w:rsidRDefault="00982DD7" w:rsidP="009F7B3B">
      <w:pPr>
        <w:pStyle w:val="ListParagraph"/>
        <w:numPr>
          <w:ilvl w:val="0"/>
          <w:numId w:val="9"/>
        </w:numPr>
        <w:spacing w:line="240" w:lineRule="auto"/>
        <w:contextualSpacing/>
        <w:rPr>
          <w:rFonts w:ascii="Arial" w:hAnsi="Arial" w:cs="Arial"/>
          <w:sz w:val="24"/>
          <w:szCs w:val="24"/>
        </w:rPr>
      </w:pPr>
      <w:r>
        <w:rPr>
          <w:rFonts w:ascii="Arial" w:hAnsi="Arial" w:cs="Arial"/>
          <w:sz w:val="24"/>
          <w:szCs w:val="24"/>
        </w:rPr>
        <w:t xml:space="preserve">There was not a wide understanding that the combined authorities, the leaders and others were working up strategies for going forward </w:t>
      </w:r>
      <w:r w:rsidR="00AC56DF">
        <w:rPr>
          <w:rFonts w:ascii="Arial" w:hAnsi="Arial" w:cs="Arial"/>
          <w:sz w:val="24"/>
          <w:szCs w:val="24"/>
        </w:rPr>
        <w:t>and</w:t>
      </w:r>
      <w:r>
        <w:rPr>
          <w:rFonts w:ascii="Arial" w:hAnsi="Arial" w:cs="Arial"/>
          <w:sz w:val="24"/>
          <w:szCs w:val="24"/>
        </w:rPr>
        <w:t xml:space="preserve"> </w:t>
      </w:r>
      <w:r w:rsidR="00F8420B">
        <w:rPr>
          <w:rFonts w:ascii="Arial" w:hAnsi="Arial" w:cs="Arial"/>
          <w:sz w:val="24"/>
          <w:szCs w:val="24"/>
        </w:rPr>
        <w:t xml:space="preserve">felt that </w:t>
      </w:r>
      <w:r>
        <w:rPr>
          <w:rFonts w:ascii="Arial" w:hAnsi="Arial" w:cs="Arial"/>
          <w:sz w:val="24"/>
          <w:szCs w:val="24"/>
        </w:rPr>
        <w:lastRenderedPageBreak/>
        <w:t>t</w:t>
      </w:r>
      <w:r w:rsidR="00F8420B">
        <w:rPr>
          <w:rFonts w:ascii="Arial" w:hAnsi="Arial" w:cs="Arial"/>
          <w:sz w:val="24"/>
          <w:szCs w:val="24"/>
        </w:rPr>
        <w:t xml:space="preserve">he work that was underway </w:t>
      </w:r>
      <w:r>
        <w:rPr>
          <w:rFonts w:ascii="Arial" w:hAnsi="Arial" w:cs="Arial"/>
          <w:sz w:val="24"/>
          <w:szCs w:val="24"/>
        </w:rPr>
        <w:t>was not being communicated</w:t>
      </w:r>
      <w:r w:rsidR="00AE39C8">
        <w:rPr>
          <w:rFonts w:ascii="Arial" w:hAnsi="Arial" w:cs="Arial"/>
          <w:sz w:val="24"/>
          <w:szCs w:val="24"/>
        </w:rPr>
        <w:t xml:space="preserve"> or </w:t>
      </w:r>
      <w:proofErr w:type="gramStart"/>
      <w:r w:rsidR="00AE39C8">
        <w:rPr>
          <w:rFonts w:ascii="Arial" w:hAnsi="Arial" w:cs="Arial"/>
          <w:sz w:val="24"/>
          <w:szCs w:val="24"/>
        </w:rPr>
        <w:t>enabling  key</w:t>
      </w:r>
      <w:proofErr w:type="gramEnd"/>
      <w:r w:rsidR="00AE39C8">
        <w:rPr>
          <w:rFonts w:ascii="Arial" w:hAnsi="Arial" w:cs="Arial"/>
          <w:sz w:val="24"/>
          <w:szCs w:val="24"/>
        </w:rPr>
        <w:t xml:space="preserve"> partners to co-developer comment</w:t>
      </w:r>
      <w:r>
        <w:rPr>
          <w:rFonts w:ascii="Arial" w:hAnsi="Arial" w:cs="Arial"/>
          <w:sz w:val="24"/>
          <w:szCs w:val="24"/>
        </w:rPr>
        <w:t>.</w:t>
      </w:r>
    </w:p>
    <w:p w14:paraId="3EA8AFD0" w14:textId="7EBDF4C1" w:rsidR="00982DD7" w:rsidRDefault="00982DD7" w:rsidP="009F7B3B">
      <w:pPr>
        <w:pStyle w:val="ListParagraph"/>
        <w:numPr>
          <w:ilvl w:val="0"/>
          <w:numId w:val="9"/>
        </w:numPr>
        <w:spacing w:line="240" w:lineRule="auto"/>
        <w:contextualSpacing/>
        <w:rPr>
          <w:rFonts w:ascii="Arial" w:hAnsi="Arial" w:cs="Arial"/>
          <w:sz w:val="24"/>
          <w:szCs w:val="24"/>
        </w:rPr>
      </w:pPr>
      <w:r>
        <w:rPr>
          <w:rFonts w:ascii="Arial" w:hAnsi="Arial" w:cs="Arial"/>
          <w:sz w:val="24"/>
          <w:szCs w:val="24"/>
        </w:rPr>
        <w:t>The leaders and chief executives of the LA7 with the NTCA Chief Executive</w:t>
      </w:r>
      <w:r w:rsidR="00AE39C8">
        <w:rPr>
          <w:rFonts w:ascii="Arial" w:hAnsi="Arial" w:cs="Arial"/>
          <w:sz w:val="24"/>
          <w:szCs w:val="24"/>
        </w:rPr>
        <w:t>/</w:t>
      </w:r>
      <w:r>
        <w:rPr>
          <w:rFonts w:ascii="Arial" w:hAnsi="Arial" w:cs="Arial"/>
          <w:sz w:val="24"/>
          <w:szCs w:val="24"/>
          <w:shd w:val="clear" w:color="auto" w:fill="FFFFFF"/>
        </w:rPr>
        <w:t xml:space="preserve">Interim Chief Executive of NEMCA were working up a programme for after May 2024; clear communications were needed to demonstrate it was business as </w:t>
      </w:r>
      <w:r w:rsidR="008A03D0">
        <w:rPr>
          <w:rFonts w:ascii="Arial" w:hAnsi="Arial" w:cs="Arial"/>
          <w:sz w:val="24"/>
          <w:szCs w:val="24"/>
          <w:shd w:val="clear" w:color="auto" w:fill="FFFFFF"/>
        </w:rPr>
        <w:t>usual</w:t>
      </w:r>
      <w:r>
        <w:rPr>
          <w:rFonts w:ascii="Arial" w:hAnsi="Arial" w:cs="Arial"/>
          <w:sz w:val="24"/>
          <w:szCs w:val="24"/>
          <w:shd w:val="clear" w:color="auto" w:fill="FFFFFF"/>
        </w:rPr>
        <w:t xml:space="preserve"> currently</w:t>
      </w:r>
      <w:r w:rsidR="00DA3C59">
        <w:rPr>
          <w:rFonts w:ascii="Arial" w:hAnsi="Arial" w:cs="Arial"/>
          <w:sz w:val="24"/>
          <w:szCs w:val="24"/>
          <w:shd w:val="clear" w:color="auto" w:fill="FFFFFF"/>
        </w:rPr>
        <w:t xml:space="preserve"> </w:t>
      </w:r>
      <w:r>
        <w:rPr>
          <w:rFonts w:ascii="Arial" w:hAnsi="Arial" w:cs="Arial"/>
          <w:sz w:val="24"/>
          <w:szCs w:val="24"/>
          <w:shd w:val="clear" w:color="auto" w:fill="FFFFFF"/>
        </w:rPr>
        <w:t xml:space="preserve">until the 2024 election. </w:t>
      </w:r>
    </w:p>
    <w:p w14:paraId="686D8F42" w14:textId="3D0280ED" w:rsidR="00982DD7" w:rsidRDefault="00982DD7" w:rsidP="009F7B3B">
      <w:pPr>
        <w:pStyle w:val="ListParagraph"/>
        <w:numPr>
          <w:ilvl w:val="0"/>
          <w:numId w:val="9"/>
        </w:numPr>
        <w:spacing w:line="240" w:lineRule="auto"/>
        <w:contextualSpacing/>
        <w:rPr>
          <w:rFonts w:ascii="Arial" w:hAnsi="Arial" w:cs="Arial"/>
          <w:sz w:val="24"/>
          <w:szCs w:val="24"/>
        </w:rPr>
      </w:pPr>
      <w:r>
        <w:rPr>
          <w:rFonts w:ascii="Arial" w:hAnsi="Arial" w:cs="Arial"/>
          <w:sz w:val="24"/>
          <w:szCs w:val="24"/>
        </w:rPr>
        <w:t>The business sector needed to understand that the LA7, the LEP and the combined authorities were trying to give as much certainty as they could, but the new mayor would not be one of the current leaders</w:t>
      </w:r>
      <w:r w:rsidR="00202CCD">
        <w:rPr>
          <w:rFonts w:ascii="Arial" w:hAnsi="Arial" w:cs="Arial"/>
          <w:sz w:val="24"/>
          <w:szCs w:val="24"/>
        </w:rPr>
        <w:t xml:space="preserve"> and will have their own ideas and manifesto</w:t>
      </w:r>
      <w:r>
        <w:rPr>
          <w:rFonts w:ascii="Arial" w:hAnsi="Arial" w:cs="Arial"/>
          <w:sz w:val="24"/>
          <w:szCs w:val="24"/>
        </w:rPr>
        <w:t xml:space="preserve">.  </w:t>
      </w:r>
    </w:p>
    <w:p w14:paraId="4E1DC8DE" w14:textId="5E92590C" w:rsidR="00982DD7" w:rsidRDefault="00982DD7" w:rsidP="009F7B3B">
      <w:pPr>
        <w:pStyle w:val="ListParagraph"/>
        <w:numPr>
          <w:ilvl w:val="0"/>
          <w:numId w:val="9"/>
        </w:numPr>
        <w:spacing w:line="240" w:lineRule="auto"/>
        <w:contextualSpacing/>
        <w:rPr>
          <w:rFonts w:ascii="Arial" w:hAnsi="Arial" w:cs="Arial"/>
          <w:sz w:val="24"/>
          <w:szCs w:val="24"/>
        </w:rPr>
      </w:pPr>
      <w:r>
        <w:rPr>
          <w:rFonts w:ascii="Arial" w:hAnsi="Arial" w:cs="Arial"/>
          <w:sz w:val="24"/>
          <w:szCs w:val="24"/>
        </w:rPr>
        <w:t xml:space="preserve">The LEP still had to deliver against the </w:t>
      </w:r>
      <w:r w:rsidR="00A22EDC">
        <w:rPr>
          <w:rFonts w:ascii="Arial" w:hAnsi="Arial" w:cs="Arial"/>
          <w:sz w:val="24"/>
          <w:szCs w:val="24"/>
        </w:rPr>
        <w:t xml:space="preserve">annual </w:t>
      </w:r>
      <w:r>
        <w:rPr>
          <w:rFonts w:ascii="Arial" w:hAnsi="Arial" w:cs="Arial"/>
          <w:sz w:val="24"/>
          <w:szCs w:val="24"/>
        </w:rPr>
        <w:t xml:space="preserve">delivery plan – it was business as usual. A statement from the LEP Board to clarify it was “business as normal” would be helpful. </w:t>
      </w:r>
    </w:p>
    <w:p w14:paraId="67AFCA15" w14:textId="4398C534" w:rsidR="00982DD7" w:rsidRDefault="00982DD7" w:rsidP="009F7B3B">
      <w:pPr>
        <w:pStyle w:val="ListParagraph"/>
        <w:numPr>
          <w:ilvl w:val="0"/>
          <w:numId w:val="9"/>
        </w:numPr>
        <w:spacing w:line="240" w:lineRule="auto"/>
        <w:contextualSpacing/>
        <w:rPr>
          <w:rFonts w:ascii="Arial" w:hAnsi="Arial" w:cs="Arial"/>
          <w:sz w:val="24"/>
          <w:szCs w:val="24"/>
        </w:rPr>
      </w:pPr>
      <w:r>
        <w:rPr>
          <w:rFonts w:ascii="Arial" w:hAnsi="Arial" w:cs="Arial"/>
          <w:sz w:val="24"/>
          <w:szCs w:val="24"/>
        </w:rPr>
        <w:t>The future strategic economic plan would build on the work of the SEP work over the last ten years and the Covid recovery work in the region.</w:t>
      </w:r>
    </w:p>
    <w:p w14:paraId="5DE874DF" w14:textId="587E22F3" w:rsidR="00982DD7" w:rsidRDefault="00AE39C8" w:rsidP="009F7B3B">
      <w:pPr>
        <w:pStyle w:val="ListParagraph"/>
        <w:numPr>
          <w:ilvl w:val="0"/>
          <w:numId w:val="9"/>
        </w:numPr>
        <w:spacing w:line="240" w:lineRule="auto"/>
        <w:contextualSpacing/>
        <w:rPr>
          <w:rFonts w:ascii="Arial" w:hAnsi="Arial" w:cs="Arial"/>
          <w:sz w:val="24"/>
          <w:szCs w:val="24"/>
        </w:rPr>
      </w:pPr>
      <w:r>
        <w:rPr>
          <w:rFonts w:ascii="Arial" w:hAnsi="Arial" w:cs="Arial"/>
          <w:sz w:val="24"/>
          <w:szCs w:val="24"/>
        </w:rPr>
        <w:t xml:space="preserve">There was discussion that an event in the autumn would help with the wider business communities’ understanding and engagement. </w:t>
      </w:r>
    </w:p>
    <w:p w14:paraId="39D888C5" w14:textId="77777777" w:rsidR="00982DD7" w:rsidRDefault="00982DD7">
      <w:pPr>
        <w:rPr>
          <w:rFonts w:cs="Arial"/>
          <w:b/>
          <w:bCs/>
        </w:rPr>
      </w:pPr>
      <w:r>
        <w:rPr>
          <w:rFonts w:cs="Arial"/>
          <w:b/>
          <w:bCs/>
        </w:rPr>
        <w:t>RESOLVED – That the Board:</w:t>
      </w:r>
    </w:p>
    <w:p w14:paraId="4303CDC6" w14:textId="77777777" w:rsidR="00982DD7" w:rsidRDefault="00982DD7">
      <w:pPr>
        <w:rPr>
          <w:rFonts w:cs="Arial"/>
          <w:b/>
          <w:bCs/>
        </w:rPr>
      </w:pPr>
    </w:p>
    <w:p w14:paraId="03FA0777" w14:textId="77777777" w:rsidR="00982DD7" w:rsidRDefault="00982DD7" w:rsidP="009F7B3B">
      <w:pPr>
        <w:numPr>
          <w:ilvl w:val="0"/>
          <w:numId w:val="4"/>
        </w:numPr>
        <w:rPr>
          <w:rFonts w:cs="Arial"/>
          <w:b/>
          <w:bCs/>
        </w:rPr>
      </w:pPr>
      <w:r>
        <w:rPr>
          <w:rFonts w:cs="Arial"/>
          <w:b/>
          <w:bCs/>
        </w:rPr>
        <w:t>Agreed the proposed Annual Delivery Plan for 2023-24, and delegated authority to the Chief Executive to sign off minor amendments if required;</w:t>
      </w:r>
    </w:p>
    <w:p w14:paraId="29FD0E3D" w14:textId="77777777" w:rsidR="00982DD7" w:rsidRDefault="00982DD7" w:rsidP="009F7B3B">
      <w:pPr>
        <w:numPr>
          <w:ilvl w:val="0"/>
          <w:numId w:val="4"/>
        </w:numPr>
        <w:rPr>
          <w:rFonts w:cs="Arial"/>
          <w:b/>
          <w:bCs/>
        </w:rPr>
      </w:pPr>
      <w:r>
        <w:rPr>
          <w:rFonts w:cs="Arial"/>
          <w:b/>
          <w:bCs/>
        </w:rPr>
        <w:t>Noted that updates on progress would be presented to future meetings.</w:t>
      </w:r>
    </w:p>
    <w:p w14:paraId="6C1801DD" w14:textId="77777777" w:rsidR="00B5580A" w:rsidRDefault="00B5580A" w:rsidP="0031364B">
      <w:pPr>
        <w:rPr>
          <w:szCs w:val="24"/>
        </w:rPr>
      </w:pPr>
    </w:p>
    <w:p w14:paraId="700C74F7" w14:textId="77777777" w:rsidR="00B35D16" w:rsidRDefault="009F7B3B">
      <w:pPr>
        <w:rPr>
          <w:vanish/>
        </w:rPr>
      </w:pPr>
      <w:r>
        <w:rPr>
          <w:vanish/>
        </w:rPr>
        <w:t>&lt;/AI5&gt;</w:t>
      </w:r>
    </w:p>
    <w:p w14:paraId="28F02756" w14:textId="77777777" w:rsidR="00B35D16" w:rsidRDefault="009F7B3B">
      <w:pPr>
        <w:rPr>
          <w:vanish/>
        </w:rPr>
      </w:pPr>
      <w:r>
        <w:rPr>
          <w:vanish/>
        </w:rPr>
        <w:t>&lt;AI6&gt;</w:t>
      </w:r>
    </w:p>
    <w:p w14:paraId="2021CE9C" w14:textId="77777777" w:rsidR="0031364B" w:rsidRPr="001A579A" w:rsidRDefault="009F7B3B" w:rsidP="009F7B3B">
      <w:pPr>
        <w:numPr>
          <w:ilvl w:val="0"/>
          <w:numId w:val="10"/>
        </w:numPr>
        <w:rPr>
          <w:b/>
          <w:caps/>
          <w:szCs w:val="24"/>
        </w:rPr>
      </w:pPr>
      <w:r>
        <w:rPr>
          <w:b/>
          <w:caps/>
          <w:szCs w:val="24"/>
          <w:bdr w:val="nil"/>
        </w:rPr>
        <w:t>LEP Budget - Financial outturn 2022/23 and update on 2023/24 budget estimates</w:t>
      </w:r>
      <w:r w:rsidR="0031364B" w:rsidRPr="001A579A">
        <w:rPr>
          <w:b/>
          <w:caps/>
          <w:szCs w:val="24"/>
        </w:rPr>
        <w:t xml:space="preserve"> </w:t>
      </w:r>
    </w:p>
    <w:p w14:paraId="4BFFEB45" w14:textId="77777777" w:rsidR="0031364B" w:rsidRDefault="0031364B"/>
    <w:p w14:paraId="33F1A38A" w14:textId="77777777" w:rsidR="00B40B27" w:rsidRDefault="00770415" w:rsidP="00770415">
      <w:r>
        <w:t xml:space="preserve">Katy Laing introduced the report which </w:t>
      </w:r>
      <w:r w:rsidR="00B40B27">
        <w:t>provide</w:t>
      </w:r>
      <w:r>
        <w:t>d</w:t>
      </w:r>
      <w:r w:rsidR="00B40B27">
        <w:t xml:space="preserve"> an update to the Board on the final outturn revenue budget position for 2022/23, including the performance on the Enterprise Zone account, Local Growth Fund (LGF), Getting Building Fund (GBF) and the North-East Investment Fund (NEIF).    </w:t>
      </w:r>
    </w:p>
    <w:p w14:paraId="192889B4" w14:textId="77777777" w:rsidR="002D2204" w:rsidRDefault="002D2204" w:rsidP="00770415"/>
    <w:p w14:paraId="37E53162" w14:textId="00E981E3" w:rsidR="00B40B27" w:rsidRDefault="00B40B27" w:rsidP="00770415">
      <w:r>
        <w:t>Th</w:t>
      </w:r>
      <w:r w:rsidR="00770415">
        <w:t>e</w:t>
      </w:r>
      <w:r>
        <w:t xml:space="preserve"> report also provid</w:t>
      </w:r>
      <w:r w:rsidR="00770415">
        <w:t>ed</w:t>
      </w:r>
      <w:r>
        <w:t xml:space="preserve"> an update on the current budget</w:t>
      </w:r>
      <w:r w:rsidR="00770415">
        <w:t xml:space="preserve"> </w:t>
      </w:r>
      <w:r>
        <w:t xml:space="preserve">position for financial year 2023/24.  </w:t>
      </w:r>
    </w:p>
    <w:p w14:paraId="6EA46041" w14:textId="77777777" w:rsidR="00770415" w:rsidRDefault="00770415" w:rsidP="00770415"/>
    <w:p w14:paraId="330D8DC8" w14:textId="1EEFC86F" w:rsidR="00770415" w:rsidRDefault="00770415" w:rsidP="00770415">
      <w:r>
        <w:t>It was confirmed that the activities of the LEP did not normally generate a surplus. The biggest impact was the draw down of the EZ contribution into the LEP. This had been included in the outturn position as previous</w:t>
      </w:r>
      <w:r w:rsidR="00AE39C8">
        <w:t>ly</w:t>
      </w:r>
      <w:r>
        <w:t xml:space="preserve"> agreed by the Board in preparation for the transition year and potential costs associated with the transition; there would also be some legacy costs as some programmes continued to deliver beyond this financial year into 2024/25. This was more a transfer of reserves than an operation</w:t>
      </w:r>
      <w:r w:rsidR="00AE39C8">
        <w:t>al</w:t>
      </w:r>
      <w:r>
        <w:t xml:space="preserve"> surplus – it was prudent planning.  </w:t>
      </w:r>
    </w:p>
    <w:p w14:paraId="2A05085A" w14:textId="77777777" w:rsidR="00770415" w:rsidRDefault="00770415" w:rsidP="00770415"/>
    <w:p w14:paraId="1E1E1E3E" w14:textId="77777777" w:rsidR="00770415" w:rsidRPr="00770415" w:rsidRDefault="00770415" w:rsidP="00770415">
      <w:pPr>
        <w:rPr>
          <w:b/>
          <w:bCs/>
          <w:color w:val="000000"/>
        </w:rPr>
      </w:pPr>
      <w:r w:rsidRPr="00770415">
        <w:rPr>
          <w:b/>
          <w:bCs/>
          <w:color w:val="000000"/>
        </w:rPr>
        <w:t>RESOLVED – That the Board:</w:t>
      </w:r>
    </w:p>
    <w:p w14:paraId="047AF72F" w14:textId="77777777" w:rsidR="00770415" w:rsidRPr="00770415" w:rsidRDefault="00770415" w:rsidP="00770415">
      <w:pPr>
        <w:ind w:firstLine="720"/>
        <w:rPr>
          <w:b/>
          <w:bCs/>
          <w:color w:val="000000"/>
        </w:rPr>
      </w:pPr>
    </w:p>
    <w:p w14:paraId="7C698490" w14:textId="77777777" w:rsidR="00770415" w:rsidRPr="00770415" w:rsidRDefault="00770415" w:rsidP="009F7B3B">
      <w:pPr>
        <w:numPr>
          <w:ilvl w:val="0"/>
          <w:numId w:val="11"/>
        </w:numPr>
        <w:rPr>
          <w:b/>
          <w:bCs/>
          <w:color w:val="000000"/>
        </w:rPr>
      </w:pPr>
      <w:r w:rsidRPr="00770415">
        <w:rPr>
          <w:b/>
          <w:bCs/>
        </w:rPr>
        <w:t>Noted the positive budget outturn position for 2022/23.</w:t>
      </w:r>
    </w:p>
    <w:p w14:paraId="770F74E1" w14:textId="586397F5" w:rsidR="00770415" w:rsidRDefault="00770415" w:rsidP="009F7B3B">
      <w:pPr>
        <w:numPr>
          <w:ilvl w:val="0"/>
          <w:numId w:val="11"/>
        </w:numPr>
        <w:rPr>
          <w:b/>
          <w:bCs/>
          <w:color w:val="000000"/>
        </w:rPr>
      </w:pPr>
      <w:r w:rsidRPr="00770415">
        <w:rPr>
          <w:b/>
          <w:bCs/>
          <w:color w:val="000000"/>
        </w:rPr>
        <w:t>Approved the 2023/24 budget.</w:t>
      </w:r>
    </w:p>
    <w:p w14:paraId="7FC977FA" w14:textId="6F0CBA30" w:rsidR="00DA3C59" w:rsidRDefault="00DA3C59" w:rsidP="00DA3C59">
      <w:pPr>
        <w:rPr>
          <w:b/>
          <w:bCs/>
          <w:color w:val="000000"/>
        </w:rPr>
      </w:pPr>
    </w:p>
    <w:p w14:paraId="564FB3C1" w14:textId="77777777" w:rsidR="00DA3C59" w:rsidRPr="00770415" w:rsidRDefault="00DA3C59" w:rsidP="00DA3C59">
      <w:pPr>
        <w:rPr>
          <w:b/>
          <w:bCs/>
          <w:color w:val="000000"/>
        </w:rPr>
      </w:pPr>
    </w:p>
    <w:p w14:paraId="2703E396" w14:textId="77777777" w:rsidR="00770415" w:rsidRDefault="00770415" w:rsidP="00770415"/>
    <w:p w14:paraId="0F1D3AD1" w14:textId="77777777" w:rsidR="00B35D16" w:rsidRDefault="009F7B3B">
      <w:pPr>
        <w:rPr>
          <w:vanish/>
        </w:rPr>
      </w:pPr>
      <w:r>
        <w:rPr>
          <w:vanish/>
        </w:rPr>
        <w:lastRenderedPageBreak/>
        <w:t>&lt;/AI6&gt;</w:t>
      </w:r>
    </w:p>
    <w:p w14:paraId="6F662DE1" w14:textId="77777777" w:rsidR="00B35D16" w:rsidRDefault="009F7B3B">
      <w:pPr>
        <w:rPr>
          <w:vanish/>
        </w:rPr>
      </w:pPr>
      <w:r>
        <w:rPr>
          <w:vanish/>
        </w:rPr>
        <w:t>&lt;AI7&gt;</w:t>
      </w:r>
    </w:p>
    <w:p w14:paraId="3DFAF54B" w14:textId="77777777" w:rsidR="0031364B" w:rsidRPr="001A579A" w:rsidRDefault="009F7B3B" w:rsidP="009F7B3B">
      <w:pPr>
        <w:numPr>
          <w:ilvl w:val="0"/>
          <w:numId w:val="12"/>
        </w:numPr>
        <w:rPr>
          <w:b/>
          <w:caps/>
          <w:szCs w:val="24"/>
        </w:rPr>
      </w:pPr>
      <w:r>
        <w:rPr>
          <w:b/>
          <w:caps/>
          <w:szCs w:val="24"/>
          <w:bdr w:val="nil"/>
        </w:rPr>
        <w:t>Annual General Meeting update</w:t>
      </w:r>
      <w:r w:rsidR="0031364B" w:rsidRPr="001A579A">
        <w:rPr>
          <w:b/>
          <w:caps/>
          <w:szCs w:val="24"/>
        </w:rPr>
        <w:t xml:space="preserve"> </w:t>
      </w:r>
    </w:p>
    <w:p w14:paraId="5FA10F18" w14:textId="77777777" w:rsidR="0031364B" w:rsidRDefault="0031364B"/>
    <w:p w14:paraId="40CCE52F" w14:textId="77777777" w:rsidR="00396403" w:rsidRDefault="00396403">
      <w:pPr>
        <w:rPr>
          <w:rFonts w:cs="Arial"/>
        </w:rPr>
      </w:pPr>
      <w:r>
        <w:t xml:space="preserve">Colin Bell introduced the </w:t>
      </w:r>
      <w:r>
        <w:rPr>
          <w:rFonts w:cs="Arial"/>
        </w:rPr>
        <w:t>annual update which set out whether there were any proposed changes to governance matters. The paper covered:</w:t>
      </w:r>
    </w:p>
    <w:p w14:paraId="0F811145" w14:textId="77777777" w:rsidR="00396403" w:rsidRDefault="00396403">
      <w:pPr>
        <w:rPr>
          <w:rFonts w:cs="Arial"/>
        </w:rPr>
      </w:pPr>
    </w:p>
    <w:p w14:paraId="65804BB2" w14:textId="77777777" w:rsidR="00396403" w:rsidRDefault="00396403" w:rsidP="009F7B3B">
      <w:pPr>
        <w:numPr>
          <w:ilvl w:val="0"/>
          <w:numId w:val="13"/>
        </w:numPr>
        <w:tabs>
          <w:tab w:val="left" w:pos="851"/>
        </w:tabs>
        <w:rPr>
          <w:rFonts w:cs="Arial"/>
        </w:rPr>
      </w:pPr>
      <w:r>
        <w:rPr>
          <w:rFonts w:cs="Arial"/>
        </w:rPr>
        <w:t>The North East LEP Constitution</w:t>
      </w:r>
    </w:p>
    <w:p w14:paraId="05E4DE62" w14:textId="77777777" w:rsidR="00396403" w:rsidRDefault="00396403" w:rsidP="009F7B3B">
      <w:pPr>
        <w:numPr>
          <w:ilvl w:val="0"/>
          <w:numId w:val="13"/>
        </w:numPr>
        <w:tabs>
          <w:tab w:val="left" w:pos="851"/>
        </w:tabs>
        <w:rPr>
          <w:rFonts w:cs="Arial"/>
        </w:rPr>
      </w:pPr>
      <w:r>
        <w:rPr>
          <w:rFonts w:cs="Arial"/>
        </w:rPr>
        <w:t>The Scheme of Delegation</w:t>
      </w:r>
    </w:p>
    <w:p w14:paraId="38340C9A" w14:textId="77777777" w:rsidR="00396403" w:rsidRDefault="00396403" w:rsidP="009F7B3B">
      <w:pPr>
        <w:numPr>
          <w:ilvl w:val="0"/>
          <w:numId w:val="13"/>
        </w:numPr>
        <w:tabs>
          <w:tab w:val="left" w:pos="851"/>
        </w:tabs>
        <w:rPr>
          <w:rFonts w:cs="Arial"/>
        </w:rPr>
      </w:pPr>
      <w:r>
        <w:rPr>
          <w:rFonts w:cs="Arial"/>
        </w:rPr>
        <w:t>L</w:t>
      </w:r>
      <w:r>
        <w:t xml:space="preserve">EP </w:t>
      </w:r>
      <w:r>
        <w:rPr>
          <w:rFonts w:cs="Arial"/>
        </w:rPr>
        <w:t>Board a</w:t>
      </w:r>
      <w:r>
        <w:t xml:space="preserve">nd sub-board </w:t>
      </w:r>
      <w:r>
        <w:rPr>
          <w:rFonts w:cs="Arial"/>
        </w:rPr>
        <w:t>membership</w:t>
      </w:r>
    </w:p>
    <w:p w14:paraId="3FD42FDC" w14:textId="77777777" w:rsidR="00396403" w:rsidRDefault="00396403" w:rsidP="009F7B3B">
      <w:pPr>
        <w:numPr>
          <w:ilvl w:val="0"/>
          <w:numId w:val="13"/>
        </w:numPr>
        <w:tabs>
          <w:tab w:val="left" w:pos="851"/>
        </w:tabs>
        <w:rPr>
          <w:rFonts w:cs="Arial"/>
        </w:rPr>
      </w:pPr>
      <w:r>
        <w:rPr>
          <w:rFonts w:cs="Arial"/>
        </w:rPr>
        <w:t>Dates for Board meetings to March 2024</w:t>
      </w:r>
    </w:p>
    <w:p w14:paraId="4A3CE270" w14:textId="77777777" w:rsidR="00396403" w:rsidRDefault="00396403"/>
    <w:p w14:paraId="1CC7C286" w14:textId="7A0FB471" w:rsidR="00396403" w:rsidRDefault="00396403">
      <w:pPr>
        <w:rPr>
          <w:rFonts w:cs="Arial"/>
        </w:rPr>
      </w:pPr>
      <w:r>
        <w:rPr>
          <w:rFonts w:cs="Arial"/>
        </w:rPr>
        <w:t>The Chair confirmed the dates for 2023/24 and advised that members would be advised well in advance if the</w:t>
      </w:r>
      <w:r w:rsidR="00AE39C8">
        <w:rPr>
          <w:rFonts w:cs="Arial"/>
        </w:rPr>
        <w:t xml:space="preserve"> Board meetings</w:t>
      </w:r>
      <w:r>
        <w:rPr>
          <w:rFonts w:cs="Arial"/>
        </w:rPr>
        <w:t xml:space="preserve"> were going to take place in person or via Microsoft Teams. </w:t>
      </w:r>
    </w:p>
    <w:p w14:paraId="367E4E5F" w14:textId="77777777" w:rsidR="00396403" w:rsidRDefault="00396403"/>
    <w:p w14:paraId="26915520" w14:textId="77777777" w:rsidR="00396403" w:rsidRDefault="00396403">
      <w:pPr>
        <w:rPr>
          <w:rFonts w:cs="Arial"/>
          <w:b/>
          <w:bCs/>
        </w:rPr>
      </w:pPr>
      <w:r>
        <w:rPr>
          <w:rFonts w:cs="Arial"/>
          <w:b/>
          <w:bCs/>
        </w:rPr>
        <w:t>RESOLVED – That the Board:</w:t>
      </w:r>
    </w:p>
    <w:p w14:paraId="307B7276" w14:textId="77777777" w:rsidR="00396403" w:rsidRDefault="00396403">
      <w:pPr>
        <w:rPr>
          <w:rFonts w:cs="Arial"/>
          <w:b/>
          <w:bCs/>
        </w:rPr>
      </w:pPr>
    </w:p>
    <w:p w14:paraId="0AE2D770" w14:textId="77777777" w:rsidR="00396403" w:rsidRDefault="00396403" w:rsidP="009F7B3B">
      <w:pPr>
        <w:numPr>
          <w:ilvl w:val="0"/>
          <w:numId w:val="5"/>
        </w:numPr>
        <w:rPr>
          <w:rFonts w:cs="Arial"/>
          <w:b/>
          <w:bCs/>
        </w:rPr>
      </w:pPr>
      <w:r>
        <w:rPr>
          <w:rFonts w:cs="Arial"/>
          <w:b/>
          <w:bCs/>
        </w:rPr>
        <w:t>Noted that there were no substantive proposed changes to the Constitution, and agreed the merger of the Business Growth and Innovation Delivery Boards;</w:t>
      </w:r>
    </w:p>
    <w:p w14:paraId="3B6F8A80" w14:textId="77777777" w:rsidR="00396403" w:rsidRDefault="00396403" w:rsidP="009F7B3B">
      <w:pPr>
        <w:numPr>
          <w:ilvl w:val="0"/>
          <w:numId w:val="5"/>
        </w:numPr>
        <w:rPr>
          <w:rFonts w:cs="Arial"/>
          <w:b/>
          <w:bCs/>
        </w:rPr>
      </w:pPr>
      <w:r>
        <w:rPr>
          <w:rFonts w:cs="Arial"/>
          <w:b/>
          <w:bCs/>
        </w:rPr>
        <w:t xml:space="preserve">Noted there were no proposed changes to the Scheme of Delegation; </w:t>
      </w:r>
    </w:p>
    <w:p w14:paraId="41212DC9" w14:textId="77777777" w:rsidR="00396403" w:rsidRDefault="00396403" w:rsidP="009F7B3B">
      <w:pPr>
        <w:numPr>
          <w:ilvl w:val="0"/>
          <w:numId w:val="5"/>
        </w:numPr>
        <w:rPr>
          <w:rFonts w:cs="Arial"/>
          <w:b/>
          <w:bCs/>
        </w:rPr>
      </w:pPr>
      <w:r>
        <w:rPr>
          <w:rFonts w:cs="Arial"/>
          <w:b/>
          <w:bCs/>
        </w:rPr>
        <w:t>Noted that the public sector nominations for the LEP Board and sub-boards would be confirmed by each Combined Authority ahead of the next LEP Board in July.</w:t>
      </w:r>
    </w:p>
    <w:p w14:paraId="30E65754" w14:textId="29F9AA14" w:rsidR="00B5580A" w:rsidRDefault="00B5580A" w:rsidP="0031364B">
      <w:pPr>
        <w:rPr>
          <w:szCs w:val="24"/>
        </w:rPr>
      </w:pPr>
    </w:p>
    <w:p w14:paraId="69FE9B41" w14:textId="77777777" w:rsidR="002D2204" w:rsidRDefault="002D2204" w:rsidP="0031364B">
      <w:pPr>
        <w:rPr>
          <w:szCs w:val="24"/>
        </w:rPr>
      </w:pPr>
    </w:p>
    <w:p w14:paraId="0FB10D28" w14:textId="77777777" w:rsidR="00B35D16" w:rsidRDefault="009F7B3B">
      <w:pPr>
        <w:rPr>
          <w:vanish/>
        </w:rPr>
      </w:pPr>
      <w:r>
        <w:rPr>
          <w:vanish/>
        </w:rPr>
        <w:t>&lt;/AI7&gt;</w:t>
      </w:r>
    </w:p>
    <w:p w14:paraId="165270A1" w14:textId="77777777" w:rsidR="00B35D16" w:rsidRDefault="009F7B3B">
      <w:pPr>
        <w:rPr>
          <w:vanish/>
        </w:rPr>
      </w:pPr>
      <w:r>
        <w:rPr>
          <w:vanish/>
        </w:rPr>
        <w:t>&lt;AI8&gt;</w:t>
      </w:r>
    </w:p>
    <w:p w14:paraId="73B793B2" w14:textId="4337869F" w:rsidR="009574F6" w:rsidRDefault="009F7B3B" w:rsidP="0020297F">
      <w:pPr>
        <w:rPr>
          <w:b/>
          <w:szCs w:val="24"/>
          <w:bdr w:val="nil"/>
        </w:rPr>
      </w:pPr>
      <w:r>
        <w:rPr>
          <w:b/>
          <w:szCs w:val="24"/>
          <w:bdr w:val="nil"/>
        </w:rPr>
        <w:t>Part Two - LEP Business</w:t>
      </w:r>
    </w:p>
    <w:p w14:paraId="44346B00" w14:textId="77777777" w:rsidR="002D2204" w:rsidRPr="009D1CAC" w:rsidRDefault="002D2204" w:rsidP="0020297F">
      <w:pPr>
        <w:rPr>
          <w:szCs w:val="24"/>
        </w:rPr>
      </w:pPr>
    </w:p>
    <w:p w14:paraId="64AA113E" w14:textId="77777777" w:rsidR="00B35D16" w:rsidRDefault="009F7B3B">
      <w:pPr>
        <w:rPr>
          <w:vanish/>
        </w:rPr>
      </w:pPr>
      <w:r>
        <w:rPr>
          <w:vanish/>
        </w:rPr>
        <w:t>&lt;/AI8&gt;</w:t>
      </w:r>
    </w:p>
    <w:p w14:paraId="6B6461D8" w14:textId="77777777" w:rsidR="00B35D16" w:rsidRDefault="009F7B3B">
      <w:pPr>
        <w:rPr>
          <w:vanish/>
        </w:rPr>
      </w:pPr>
      <w:r>
        <w:rPr>
          <w:vanish/>
        </w:rPr>
        <w:t>&lt;AI9&gt;</w:t>
      </w:r>
    </w:p>
    <w:p w14:paraId="050A9202" w14:textId="77777777" w:rsidR="0031364B" w:rsidRPr="001A579A" w:rsidRDefault="009F7B3B" w:rsidP="009F7B3B">
      <w:pPr>
        <w:numPr>
          <w:ilvl w:val="0"/>
          <w:numId w:val="14"/>
        </w:numPr>
        <w:rPr>
          <w:b/>
          <w:caps/>
          <w:szCs w:val="24"/>
        </w:rPr>
      </w:pPr>
      <w:r>
        <w:rPr>
          <w:b/>
          <w:caps/>
          <w:szCs w:val="24"/>
          <w:bdr w:val="nil"/>
        </w:rPr>
        <w:t>Minutes of the last Board meeting held on Thursday 17 March 2022</w:t>
      </w:r>
      <w:r w:rsidR="0031364B" w:rsidRPr="001A579A">
        <w:rPr>
          <w:b/>
          <w:caps/>
          <w:szCs w:val="24"/>
        </w:rPr>
        <w:t xml:space="preserve"> </w:t>
      </w:r>
    </w:p>
    <w:p w14:paraId="019017FE" w14:textId="77777777" w:rsidR="0031364B" w:rsidRDefault="0031364B"/>
    <w:p w14:paraId="0FF526C5" w14:textId="77777777" w:rsidR="0015435A" w:rsidRDefault="004A3FD1" w:rsidP="004A3FD1">
      <w:r>
        <w:t>The minutes of the meeting held on 17 March 2023 were agreed as a correct record.</w:t>
      </w:r>
    </w:p>
    <w:p w14:paraId="4ADD0F96" w14:textId="77777777" w:rsidR="00B5580A" w:rsidRDefault="00B5580A" w:rsidP="0031364B">
      <w:pPr>
        <w:rPr>
          <w:szCs w:val="24"/>
        </w:rPr>
      </w:pPr>
    </w:p>
    <w:p w14:paraId="1DABBF6E" w14:textId="77777777" w:rsidR="00B35D16" w:rsidRDefault="009F7B3B">
      <w:pPr>
        <w:rPr>
          <w:vanish/>
        </w:rPr>
      </w:pPr>
      <w:r>
        <w:rPr>
          <w:vanish/>
        </w:rPr>
        <w:t>&lt;/AI9&gt;</w:t>
      </w:r>
    </w:p>
    <w:p w14:paraId="60DB9728" w14:textId="77777777" w:rsidR="00B35D16" w:rsidRDefault="009F7B3B">
      <w:pPr>
        <w:rPr>
          <w:vanish/>
        </w:rPr>
      </w:pPr>
      <w:r>
        <w:rPr>
          <w:vanish/>
        </w:rPr>
        <w:t>&lt;AI10&gt;</w:t>
      </w:r>
    </w:p>
    <w:p w14:paraId="6342BC36" w14:textId="77777777" w:rsidR="0031364B" w:rsidRPr="001A579A" w:rsidRDefault="009F7B3B" w:rsidP="009F7B3B">
      <w:pPr>
        <w:numPr>
          <w:ilvl w:val="0"/>
          <w:numId w:val="15"/>
        </w:numPr>
        <w:rPr>
          <w:b/>
          <w:caps/>
          <w:szCs w:val="24"/>
        </w:rPr>
      </w:pPr>
      <w:r>
        <w:rPr>
          <w:b/>
          <w:caps/>
          <w:szCs w:val="24"/>
          <w:bdr w:val="nil"/>
        </w:rPr>
        <w:t>Economic update and Evidence Hub Demo</w:t>
      </w:r>
      <w:r w:rsidR="0031364B" w:rsidRPr="001A579A">
        <w:rPr>
          <w:b/>
          <w:caps/>
          <w:szCs w:val="24"/>
        </w:rPr>
        <w:t xml:space="preserve"> </w:t>
      </w:r>
    </w:p>
    <w:p w14:paraId="123B45ED" w14:textId="77777777" w:rsidR="0031364B" w:rsidRDefault="0031364B"/>
    <w:p w14:paraId="06F65491" w14:textId="478A5008" w:rsidR="00BB563E" w:rsidRDefault="00BB563E">
      <w:r>
        <w:t>T</w:t>
      </w:r>
      <w:r w:rsidR="00AE39C8">
        <w:t>homas</w:t>
      </w:r>
      <w:r>
        <w:t xml:space="preserve"> Athey gave an economic update presentation and an Evidence Hub demonstration to the Board. </w:t>
      </w:r>
    </w:p>
    <w:p w14:paraId="3316EC62" w14:textId="77777777" w:rsidR="00BB563E" w:rsidRDefault="00BB563E"/>
    <w:p w14:paraId="11773DCD" w14:textId="77777777" w:rsidR="00BB563E" w:rsidRDefault="00BB563E">
      <w:r>
        <w:t>The economic update presentation included trend information on the following:</w:t>
      </w:r>
    </w:p>
    <w:p w14:paraId="268A9EEA" w14:textId="77777777" w:rsidR="00BB563E" w:rsidRDefault="00BB563E"/>
    <w:p w14:paraId="2EFF4EC0" w14:textId="77777777" w:rsidR="00BB563E" w:rsidRPr="002D2204" w:rsidRDefault="00BB563E" w:rsidP="002D2204">
      <w:pPr>
        <w:pStyle w:val="ListParagraph"/>
        <w:numPr>
          <w:ilvl w:val="0"/>
          <w:numId w:val="16"/>
        </w:numPr>
        <w:spacing w:after="0" w:line="240" w:lineRule="auto"/>
        <w:rPr>
          <w:rFonts w:ascii="Arial" w:hAnsi="Arial" w:cs="Arial"/>
          <w:sz w:val="24"/>
          <w:szCs w:val="24"/>
        </w:rPr>
      </w:pPr>
      <w:r w:rsidRPr="002D2204">
        <w:rPr>
          <w:rFonts w:ascii="Arial" w:hAnsi="Arial" w:cs="Arial"/>
          <w:sz w:val="24"/>
          <w:szCs w:val="24"/>
        </w:rPr>
        <w:t xml:space="preserve">Inflation was starting to fall with larger decreases predicted </w:t>
      </w:r>
      <w:proofErr w:type="gramStart"/>
      <w:r w:rsidRPr="002D2204">
        <w:rPr>
          <w:rFonts w:ascii="Arial" w:hAnsi="Arial" w:cs="Arial"/>
          <w:sz w:val="24"/>
          <w:szCs w:val="24"/>
        </w:rPr>
        <w:t>in the near future</w:t>
      </w:r>
      <w:proofErr w:type="gramEnd"/>
      <w:r w:rsidRPr="002D2204">
        <w:rPr>
          <w:rFonts w:ascii="Arial" w:hAnsi="Arial" w:cs="Arial"/>
          <w:sz w:val="24"/>
          <w:szCs w:val="24"/>
        </w:rPr>
        <w:t>, the focus was moving from energy to food prices</w:t>
      </w:r>
    </w:p>
    <w:p w14:paraId="137CEA21" w14:textId="77777777" w:rsidR="00BB563E" w:rsidRPr="002D2204" w:rsidRDefault="00BB563E" w:rsidP="002D2204">
      <w:pPr>
        <w:pStyle w:val="ListParagraph"/>
        <w:numPr>
          <w:ilvl w:val="0"/>
          <w:numId w:val="16"/>
        </w:numPr>
        <w:spacing w:after="0" w:line="240" w:lineRule="auto"/>
        <w:rPr>
          <w:rFonts w:ascii="Arial" w:hAnsi="Arial" w:cs="Arial"/>
          <w:sz w:val="24"/>
          <w:szCs w:val="24"/>
        </w:rPr>
      </w:pPr>
      <w:r w:rsidRPr="002D2204">
        <w:rPr>
          <w:rFonts w:ascii="Arial" w:hAnsi="Arial" w:cs="Arial"/>
          <w:sz w:val="24"/>
          <w:szCs w:val="24"/>
        </w:rPr>
        <w:t>Residents reported that they were reducing spending due to higher prices, business were reporting that they were absorbing costs</w:t>
      </w:r>
    </w:p>
    <w:p w14:paraId="3A2EA751" w14:textId="77777777" w:rsidR="00BB563E" w:rsidRPr="002D2204" w:rsidRDefault="00BB563E" w:rsidP="002D2204">
      <w:pPr>
        <w:pStyle w:val="ListParagraph"/>
        <w:numPr>
          <w:ilvl w:val="0"/>
          <w:numId w:val="16"/>
        </w:numPr>
        <w:spacing w:after="0" w:line="240" w:lineRule="auto"/>
        <w:rPr>
          <w:rFonts w:ascii="Arial" w:hAnsi="Arial" w:cs="Arial"/>
          <w:sz w:val="24"/>
          <w:szCs w:val="24"/>
        </w:rPr>
      </w:pPr>
      <w:r w:rsidRPr="002D2204">
        <w:rPr>
          <w:rFonts w:ascii="Arial" w:hAnsi="Arial" w:cs="Arial"/>
          <w:sz w:val="24"/>
          <w:szCs w:val="24"/>
        </w:rPr>
        <w:t xml:space="preserve">Employment and vacancies data suggested that there was still strong demand for labour in the </w:t>
      </w:r>
      <w:proofErr w:type="gramStart"/>
      <w:r w:rsidRPr="002D2204">
        <w:rPr>
          <w:rFonts w:ascii="Arial" w:hAnsi="Arial" w:cs="Arial"/>
          <w:sz w:val="24"/>
          <w:szCs w:val="24"/>
        </w:rPr>
        <w:t>North East</w:t>
      </w:r>
      <w:proofErr w:type="gramEnd"/>
    </w:p>
    <w:p w14:paraId="2AD5922A" w14:textId="77777777" w:rsidR="00BB563E" w:rsidRPr="002D2204" w:rsidRDefault="00BB563E" w:rsidP="002D2204">
      <w:pPr>
        <w:pStyle w:val="ListParagraph"/>
        <w:numPr>
          <w:ilvl w:val="0"/>
          <w:numId w:val="16"/>
        </w:numPr>
        <w:spacing w:after="0" w:line="240" w:lineRule="auto"/>
        <w:rPr>
          <w:rFonts w:ascii="Arial" w:hAnsi="Arial" w:cs="Arial"/>
          <w:sz w:val="24"/>
          <w:szCs w:val="24"/>
        </w:rPr>
      </w:pPr>
      <w:r w:rsidRPr="002D2204">
        <w:rPr>
          <w:rFonts w:ascii="Arial" w:hAnsi="Arial" w:cs="Arial"/>
          <w:sz w:val="24"/>
          <w:szCs w:val="24"/>
        </w:rPr>
        <w:t xml:space="preserve">GDP did not immediately recover to pre Covid levels in the </w:t>
      </w:r>
      <w:proofErr w:type="gramStart"/>
      <w:r w:rsidRPr="002D2204">
        <w:rPr>
          <w:rFonts w:ascii="Arial" w:hAnsi="Arial" w:cs="Arial"/>
          <w:sz w:val="24"/>
          <w:szCs w:val="24"/>
        </w:rPr>
        <w:t>North East</w:t>
      </w:r>
      <w:proofErr w:type="gramEnd"/>
      <w:r w:rsidRPr="002D2204">
        <w:rPr>
          <w:rFonts w:ascii="Arial" w:hAnsi="Arial" w:cs="Arial"/>
          <w:sz w:val="24"/>
          <w:szCs w:val="24"/>
        </w:rPr>
        <w:t>, in part because of disruption to automotive exports</w:t>
      </w:r>
    </w:p>
    <w:p w14:paraId="5E551086" w14:textId="77777777" w:rsidR="00BB563E" w:rsidRPr="002D2204" w:rsidRDefault="00BB563E" w:rsidP="002D2204">
      <w:pPr>
        <w:pStyle w:val="ListParagraph"/>
        <w:numPr>
          <w:ilvl w:val="0"/>
          <w:numId w:val="16"/>
        </w:numPr>
        <w:spacing w:after="0" w:line="240" w:lineRule="auto"/>
        <w:rPr>
          <w:rFonts w:ascii="Arial" w:hAnsi="Arial" w:cs="Arial"/>
          <w:sz w:val="24"/>
          <w:szCs w:val="24"/>
        </w:rPr>
      </w:pPr>
      <w:r w:rsidRPr="002D2204">
        <w:rPr>
          <w:rFonts w:ascii="Arial" w:hAnsi="Arial" w:cs="Arial"/>
          <w:sz w:val="24"/>
          <w:szCs w:val="24"/>
        </w:rPr>
        <w:t>The spring budget included measures to improve labour supply and encourage investment</w:t>
      </w:r>
    </w:p>
    <w:p w14:paraId="0067D886" w14:textId="77777777" w:rsidR="00BB563E" w:rsidRPr="002D2204" w:rsidRDefault="00BB563E" w:rsidP="002D2204">
      <w:pPr>
        <w:pStyle w:val="ListParagraph"/>
        <w:numPr>
          <w:ilvl w:val="0"/>
          <w:numId w:val="16"/>
        </w:numPr>
        <w:spacing w:after="0" w:line="240" w:lineRule="auto"/>
        <w:rPr>
          <w:rFonts w:ascii="Arial" w:hAnsi="Arial" w:cs="Arial"/>
          <w:sz w:val="24"/>
          <w:szCs w:val="24"/>
        </w:rPr>
      </w:pPr>
      <w:r w:rsidRPr="002D2204">
        <w:rPr>
          <w:rFonts w:ascii="Arial" w:hAnsi="Arial" w:cs="Arial"/>
          <w:sz w:val="24"/>
          <w:szCs w:val="24"/>
        </w:rPr>
        <w:lastRenderedPageBreak/>
        <w:t>Most employment demand to 2035 was predicted to be replacement demand, with greater demand predicted for degree level jobs</w:t>
      </w:r>
    </w:p>
    <w:p w14:paraId="2AEA391D" w14:textId="77777777" w:rsidR="00BB563E" w:rsidRPr="002D2204" w:rsidRDefault="00BB563E" w:rsidP="002D2204">
      <w:pPr>
        <w:rPr>
          <w:rFonts w:cs="Arial"/>
          <w:szCs w:val="24"/>
        </w:rPr>
      </w:pPr>
    </w:p>
    <w:p w14:paraId="769DDC5C" w14:textId="77777777" w:rsidR="00BB563E" w:rsidRPr="002D2204" w:rsidRDefault="00BB563E" w:rsidP="002D2204">
      <w:pPr>
        <w:rPr>
          <w:rFonts w:cs="Arial"/>
          <w:szCs w:val="24"/>
        </w:rPr>
      </w:pPr>
      <w:r w:rsidRPr="002D2204">
        <w:rPr>
          <w:rFonts w:cs="Arial"/>
          <w:szCs w:val="24"/>
        </w:rPr>
        <w:t>During the ensuing discussion and in response to questions, it was noted that:</w:t>
      </w:r>
    </w:p>
    <w:p w14:paraId="211BA0F2" w14:textId="77777777" w:rsidR="00BB563E" w:rsidRPr="002D2204" w:rsidRDefault="00BB563E" w:rsidP="002D2204">
      <w:pPr>
        <w:rPr>
          <w:rFonts w:cs="Arial"/>
          <w:szCs w:val="24"/>
        </w:rPr>
      </w:pPr>
    </w:p>
    <w:p w14:paraId="3BFA3091" w14:textId="5901A7FE" w:rsidR="00BB563E" w:rsidRPr="002D2204" w:rsidRDefault="00BB563E" w:rsidP="002D2204">
      <w:pPr>
        <w:pStyle w:val="ListParagraph"/>
        <w:numPr>
          <w:ilvl w:val="0"/>
          <w:numId w:val="17"/>
        </w:numPr>
        <w:spacing w:after="0" w:line="240" w:lineRule="auto"/>
        <w:rPr>
          <w:rFonts w:ascii="Arial" w:hAnsi="Arial" w:cs="Arial"/>
          <w:sz w:val="24"/>
          <w:szCs w:val="24"/>
        </w:rPr>
      </w:pPr>
      <w:r w:rsidRPr="002D2204">
        <w:rPr>
          <w:rFonts w:ascii="Arial" w:hAnsi="Arial" w:cs="Arial"/>
          <w:sz w:val="24"/>
          <w:szCs w:val="24"/>
        </w:rPr>
        <w:t xml:space="preserve">Spending less on food did not align with what people were saying which was </w:t>
      </w:r>
      <w:r w:rsidR="00AE39C8">
        <w:rPr>
          <w:rFonts w:ascii="Arial" w:hAnsi="Arial" w:cs="Arial"/>
          <w:sz w:val="24"/>
          <w:szCs w:val="24"/>
        </w:rPr>
        <w:t xml:space="preserve">that </w:t>
      </w:r>
      <w:r w:rsidRPr="002D2204">
        <w:rPr>
          <w:rFonts w:ascii="Arial" w:hAnsi="Arial" w:cs="Arial"/>
          <w:sz w:val="24"/>
          <w:szCs w:val="24"/>
        </w:rPr>
        <w:t xml:space="preserve">they were spending more but getting less. </w:t>
      </w:r>
    </w:p>
    <w:p w14:paraId="0825FD8D" w14:textId="77777777" w:rsidR="00BB563E" w:rsidRPr="002D2204" w:rsidRDefault="00BB563E" w:rsidP="002D2204">
      <w:pPr>
        <w:pStyle w:val="ListParagraph"/>
        <w:numPr>
          <w:ilvl w:val="0"/>
          <w:numId w:val="17"/>
        </w:numPr>
        <w:spacing w:after="0" w:line="240" w:lineRule="auto"/>
        <w:rPr>
          <w:rFonts w:ascii="Arial" w:hAnsi="Arial" w:cs="Arial"/>
          <w:sz w:val="24"/>
          <w:szCs w:val="24"/>
        </w:rPr>
      </w:pPr>
      <w:r w:rsidRPr="002D2204">
        <w:rPr>
          <w:rFonts w:ascii="Arial" w:hAnsi="Arial" w:cs="Arial"/>
          <w:sz w:val="24"/>
          <w:szCs w:val="24"/>
        </w:rPr>
        <w:t xml:space="preserve">The data that only 35% of businesses were passing on price increases to customers was also not a reflection in the </w:t>
      </w:r>
      <w:proofErr w:type="gramStart"/>
      <w:r w:rsidRPr="002D2204">
        <w:rPr>
          <w:rFonts w:ascii="Arial" w:hAnsi="Arial" w:cs="Arial"/>
          <w:sz w:val="24"/>
          <w:szCs w:val="24"/>
        </w:rPr>
        <w:t>North East</w:t>
      </w:r>
      <w:proofErr w:type="gramEnd"/>
      <w:r w:rsidRPr="002D2204">
        <w:rPr>
          <w:rFonts w:ascii="Arial" w:hAnsi="Arial" w:cs="Arial"/>
          <w:sz w:val="24"/>
          <w:szCs w:val="24"/>
        </w:rPr>
        <w:t xml:space="preserve">. </w:t>
      </w:r>
    </w:p>
    <w:p w14:paraId="347CB9A7" w14:textId="77777777" w:rsidR="00BB563E" w:rsidRPr="002D2204" w:rsidRDefault="00BB563E" w:rsidP="002D2204">
      <w:pPr>
        <w:pStyle w:val="ListParagraph"/>
        <w:numPr>
          <w:ilvl w:val="0"/>
          <w:numId w:val="17"/>
        </w:numPr>
        <w:spacing w:after="0" w:line="240" w:lineRule="auto"/>
        <w:rPr>
          <w:rFonts w:ascii="Arial" w:hAnsi="Arial" w:cs="Arial"/>
          <w:sz w:val="24"/>
          <w:szCs w:val="24"/>
        </w:rPr>
      </w:pPr>
      <w:r w:rsidRPr="002D2204">
        <w:rPr>
          <w:rFonts w:ascii="Arial" w:hAnsi="Arial" w:cs="Arial"/>
          <w:sz w:val="24"/>
          <w:szCs w:val="24"/>
        </w:rPr>
        <w:t xml:space="preserve">It was confirmed that these were rapid fire surveys from the </w:t>
      </w:r>
      <w:proofErr w:type="gramStart"/>
      <w:r w:rsidRPr="002D2204">
        <w:rPr>
          <w:rFonts w:ascii="Arial" w:hAnsi="Arial" w:cs="Arial"/>
          <w:sz w:val="24"/>
          <w:szCs w:val="24"/>
        </w:rPr>
        <w:t>ONS</w:t>
      </w:r>
      <w:proofErr w:type="gramEnd"/>
      <w:r w:rsidRPr="002D2204">
        <w:rPr>
          <w:rFonts w:ascii="Arial" w:hAnsi="Arial" w:cs="Arial"/>
          <w:sz w:val="24"/>
          <w:szCs w:val="24"/>
        </w:rPr>
        <w:t xml:space="preserve"> and the phrasing could perhaps more clear. It was also noted that the ‘individuals’ survey was quite out of date.</w:t>
      </w:r>
    </w:p>
    <w:p w14:paraId="2FEB14AF" w14:textId="77777777" w:rsidR="00BB563E" w:rsidRPr="002D2204" w:rsidRDefault="00BB563E" w:rsidP="002D2204">
      <w:pPr>
        <w:pStyle w:val="ListParagraph"/>
        <w:numPr>
          <w:ilvl w:val="0"/>
          <w:numId w:val="17"/>
        </w:numPr>
        <w:spacing w:after="0" w:line="240" w:lineRule="auto"/>
        <w:rPr>
          <w:rFonts w:ascii="Arial" w:hAnsi="Arial" w:cs="Arial"/>
          <w:sz w:val="24"/>
          <w:szCs w:val="24"/>
        </w:rPr>
      </w:pPr>
      <w:r w:rsidRPr="002D2204">
        <w:rPr>
          <w:rFonts w:ascii="Arial" w:hAnsi="Arial" w:cs="Arial"/>
          <w:sz w:val="24"/>
          <w:szCs w:val="24"/>
        </w:rPr>
        <w:t>Nissan was not a Sunderland employer but a regional, if not a nationally, important employer.</w:t>
      </w:r>
    </w:p>
    <w:p w14:paraId="68854F52" w14:textId="77777777" w:rsidR="00BB563E" w:rsidRPr="002D2204" w:rsidRDefault="00BB563E" w:rsidP="002D2204">
      <w:pPr>
        <w:pStyle w:val="ListParagraph"/>
        <w:numPr>
          <w:ilvl w:val="0"/>
          <w:numId w:val="17"/>
        </w:numPr>
        <w:spacing w:after="0" w:line="240" w:lineRule="auto"/>
        <w:rPr>
          <w:rFonts w:ascii="Arial" w:hAnsi="Arial" w:cs="Arial"/>
          <w:sz w:val="24"/>
          <w:szCs w:val="24"/>
        </w:rPr>
      </w:pPr>
      <w:r w:rsidRPr="002D2204">
        <w:rPr>
          <w:rFonts w:ascii="Arial" w:hAnsi="Arial" w:cs="Arial"/>
          <w:sz w:val="24"/>
          <w:szCs w:val="24"/>
        </w:rPr>
        <w:t>Concern was expressed around the spring budget proposals to deliver childcare support reforms to be introduced from April 2024.</w:t>
      </w:r>
    </w:p>
    <w:p w14:paraId="5D40DD25" w14:textId="77777777" w:rsidR="00BB563E" w:rsidRPr="002D2204" w:rsidRDefault="00BB563E" w:rsidP="002D2204">
      <w:pPr>
        <w:pStyle w:val="ListParagraph"/>
        <w:numPr>
          <w:ilvl w:val="0"/>
          <w:numId w:val="17"/>
        </w:numPr>
        <w:spacing w:after="0" w:line="240" w:lineRule="auto"/>
        <w:rPr>
          <w:rFonts w:ascii="Arial" w:hAnsi="Arial" w:cs="Arial"/>
          <w:sz w:val="24"/>
          <w:szCs w:val="24"/>
        </w:rPr>
      </w:pPr>
      <w:r w:rsidRPr="002D2204">
        <w:rPr>
          <w:rFonts w:ascii="Arial" w:hAnsi="Arial" w:cs="Arial"/>
          <w:sz w:val="24"/>
          <w:szCs w:val="24"/>
        </w:rPr>
        <w:t xml:space="preserve">The </w:t>
      </w:r>
      <w:proofErr w:type="gramStart"/>
      <w:r w:rsidRPr="002D2204">
        <w:rPr>
          <w:rFonts w:ascii="Arial" w:hAnsi="Arial" w:cs="Arial"/>
          <w:sz w:val="24"/>
          <w:szCs w:val="24"/>
        </w:rPr>
        <w:t>North East</w:t>
      </w:r>
      <w:proofErr w:type="gramEnd"/>
      <w:r w:rsidRPr="002D2204">
        <w:rPr>
          <w:rFonts w:ascii="Arial" w:hAnsi="Arial" w:cs="Arial"/>
          <w:sz w:val="24"/>
          <w:szCs w:val="24"/>
        </w:rPr>
        <w:t xml:space="preserve"> did not get the same level of investment in R&amp;D.</w:t>
      </w:r>
    </w:p>
    <w:p w14:paraId="1C70C4E9" w14:textId="77777777" w:rsidR="00BB563E" w:rsidRPr="002D2204" w:rsidRDefault="00BB563E" w:rsidP="002D2204">
      <w:pPr>
        <w:pStyle w:val="ListParagraph"/>
        <w:numPr>
          <w:ilvl w:val="0"/>
          <w:numId w:val="17"/>
        </w:numPr>
        <w:spacing w:after="0" w:line="240" w:lineRule="auto"/>
        <w:rPr>
          <w:rFonts w:ascii="Arial" w:hAnsi="Arial" w:cs="Arial"/>
          <w:sz w:val="24"/>
          <w:szCs w:val="24"/>
        </w:rPr>
      </w:pPr>
      <w:r w:rsidRPr="002D2204">
        <w:rPr>
          <w:rFonts w:ascii="Arial" w:hAnsi="Arial" w:cs="Arial"/>
          <w:sz w:val="24"/>
          <w:szCs w:val="24"/>
        </w:rPr>
        <w:t xml:space="preserve">Nissan projected manufacturing 350,000 cars compared to 260,000 last year so the company was returning to pre-Covid levels. There was reasonable optimism although there was some uncertainty in the market. </w:t>
      </w:r>
    </w:p>
    <w:p w14:paraId="2D3EEAC6" w14:textId="77777777" w:rsidR="00BB563E" w:rsidRPr="002D2204" w:rsidRDefault="00BB563E" w:rsidP="002D2204">
      <w:pPr>
        <w:pStyle w:val="ListParagraph"/>
        <w:numPr>
          <w:ilvl w:val="0"/>
          <w:numId w:val="17"/>
        </w:numPr>
        <w:spacing w:after="0" w:line="240" w:lineRule="auto"/>
        <w:rPr>
          <w:rFonts w:ascii="Arial" w:hAnsi="Arial" w:cs="Arial"/>
          <w:sz w:val="24"/>
          <w:szCs w:val="24"/>
        </w:rPr>
      </w:pPr>
      <w:r w:rsidRPr="002D2204">
        <w:rPr>
          <w:rFonts w:ascii="Arial" w:hAnsi="Arial" w:cs="Arial"/>
          <w:sz w:val="24"/>
          <w:szCs w:val="24"/>
        </w:rPr>
        <w:t xml:space="preserve">China was a big threat to the automotive industry in Europe. </w:t>
      </w:r>
    </w:p>
    <w:p w14:paraId="61C17662" w14:textId="77777777" w:rsidR="00BB563E" w:rsidRPr="002D2204" w:rsidRDefault="00BB563E" w:rsidP="002D2204">
      <w:pPr>
        <w:pStyle w:val="ListParagraph"/>
        <w:numPr>
          <w:ilvl w:val="0"/>
          <w:numId w:val="17"/>
        </w:numPr>
        <w:spacing w:after="0" w:line="240" w:lineRule="auto"/>
        <w:rPr>
          <w:rFonts w:ascii="Arial" w:hAnsi="Arial" w:cs="Arial"/>
          <w:sz w:val="24"/>
          <w:szCs w:val="24"/>
        </w:rPr>
      </w:pPr>
      <w:r w:rsidRPr="002D2204">
        <w:rPr>
          <w:rFonts w:ascii="Arial" w:hAnsi="Arial" w:cs="Arial"/>
          <w:sz w:val="24"/>
          <w:szCs w:val="24"/>
        </w:rPr>
        <w:t xml:space="preserve">A lot of investment was being held back; the government needed to lead by example. </w:t>
      </w:r>
    </w:p>
    <w:p w14:paraId="55E7803E" w14:textId="77777777" w:rsidR="00BB563E" w:rsidRPr="002D2204" w:rsidRDefault="00BB563E" w:rsidP="002D2204">
      <w:pPr>
        <w:pStyle w:val="ListParagraph"/>
        <w:numPr>
          <w:ilvl w:val="0"/>
          <w:numId w:val="17"/>
        </w:numPr>
        <w:spacing w:after="0" w:line="240" w:lineRule="auto"/>
        <w:rPr>
          <w:rFonts w:ascii="Arial" w:hAnsi="Arial" w:cs="Arial"/>
          <w:sz w:val="24"/>
          <w:szCs w:val="24"/>
        </w:rPr>
      </w:pPr>
      <w:r w:rsidRPr="002D2204">
        <w:rPr>
          <w:rFonts w:ascii="Arial" w:hAnsi="Arial" w:cs="Arial"/>
          <w:sz w:val="24"/>
          <w:szCs w:val="24"/>
        </w:rPr>
        <w:t xml:space="preserve">There was a need to move away from the mindset that everyone needed a degree. Skills training needed to be put in place to retrain people for the future. </w:t>
      </w:r>
    </w:p>
    <w:p w14:paraId="2D2FA0EB" w14:textId="77777777" w:rsidR="00BB563E" w:rsidRPr="002D2204" w:rsidRDefault="00BB563E" w:rsidP="002D2204">
      <w:pPr>
        <w:pStyle w:val="ListParagraph"/>
        <w:numPr>
          <w:ilvl w:val="0"/>
          <w:numId w:val="17"/>
        </w:numPr>
        <w:spacing w:after="0" w:line="240" w:lineRule="auto"/>
        <w:rPr>
          <w:rFonts w:ascii="Arial" w:hAnsi="Arial" w:cs="Arial"/>
          <w:sz w:val="24"/>
          <w:szCs w:val="24"/>
        </w:rPr>
      </w:pPr>
      <w:r w:rsidRPr="002D2204">
        <w:rPr>
          <w:rFonts w:ascii="Arial" w:hAnsi="Arial" w:cs="Arial"/>
          <w:sz w:val="24"/>
          <w:szCs w:val="24"/>
        </w:rPr>
        <w:t xml:space="preserve">The </w:t>
      </w:r>
      <w:proofErr w:type="gramStart"/>
      <w:r w:rsidRPr="002D2204">
        <w:rPr>
          <w:rFonts w:ascii="Arial" w:hAnsi="Arial" w:cs="Arial"/>
          <w:sz w:val="24"/>
          <w:szCs w:val="24"/>
        </w:rPr>
        <w:t>North East</w:t>
      </w:r>
      <w:proofErr w:type="gramEnd"/>
      <w:r w:rsidRPr="002D2204">
        <w:rPr>
          <w:rFonts w:ascii="Arial" w:hAnsi="Arial" w:cs="Arial"/>
          <w:sz w:val="24"/>
          <w:szCs w:val="24"/>
        </w:rPr>
        <w:t xml:space="preserve"> lost a lot of talent due to the lack of R&amp;D investment in the region and this had to be addressed.</w:t>
      </w:r>
    </w:p>
    <w:p w14:paraId="173D1B69" w14:textId="202D1BD9" w:rsidR="00BB563E" w:rsidRPr="002D2204" w:rsidRDefault="00BB563E" w:rsidP="002D2204">
      <w:pPr>
        <w:pStyle w:val="ListParagraph"/>
        <w:numPr>
          <w:ilvl w:val="0"/>
          <w:numId w:val="17"/>
        </w:numPr>
        <w:spacing w:after="0" w:line="240" w:lineRule="auto"/>
        <w:rPr>
          <w:rFonts w:ascii="Arial" w:hAnsi="Arial" w:cs="Arial"/>
          <w:sz w:val="24"/>
          <w:szCs w:val="24"/>
        </w:rPr>
      </w:pPr>
      <w:r w:rsidRPr="002D2204">
        <w:rPr>
          <w:rFonts w:ascii="Arial" w:hAnsi="Arial" w:cs="Arial"/>
          <w:sz w:val="24"/>
          <w:szCs w:val="24"/>
        </w:rPr>
        <w:t xml:space="preserve">Regarding the economically inactive position, one of the big reasons why there were shortages </w:t>
      </w:r>
      <w:proofErr w:type="gramStart"/>
      <w:r w:rsidRPr="002D2204">
        <w:rPr>
          <w:rFonts w:ascii="Arial" w:hAnsi="Arial" w:cs="Arial"/>
          <w:sz w:val="24"/>
          <w:szCs w:val="24"/>
        </w:rPr>
        <w:t xml:space="preserve">was there </w:t>
      </w:r>
      <w:r w:rsidR="00AE39C8">
        <w:rPr>
          <w:rFonts w:ascii="Arial" w:hAnsi="Arial" w:cs="Arial"/>
          <w:sz w:val="24"/>
          <w:szCs w:val="24"/>
        </w:rPr>
        <w:t>are</w:t>
      </w:r>
      <w:proofErr w:type="gramEnd"/>
      <w:r w:rsidRPr="002D2204">
        <w:rPr>
          <w:rFonts w:ascii="Arial" w:hAnsi="Arial" w:cs="Arial"/>
          <w:sz w:val="24"/>
          <w:szCs w:val="24"/>
        </w:rPr>
        <w:t xml:space="preserve"> 2 million on NHS waiting lists and long-term sick, and this needed to be addressed as it effected every region in the UK. Covid had also demonstrated to people that they were worth more and some had left the labour market completely. There was a need to look at future jobs and what would be a good package for people going forward. </w:t>
      </w:r>
    </w:p>
    <w:p w14:paraId="1E513BED" w14:textId="77777777" w:rsidR="00BB563E" w:rsidRPr="002D2204" w:rsidRDefault="00BB563E" w:rsidP="002D2204">
      <w:pPr>
        <w:pStyle w:val="ListParagraph"/>
        <w:numPr>
          <w:ilvl w:val="0"/>
          <w:numId w:val="17"/>
        </w:numPr>
        <w:spacing w:after="0" w:line="240" w:lineRule="auto"/>
        <w:rPr>
          <w:rFonts w:ascii="Arial" w:hAnsi="Arial" w:cs="Arial"/>
          <w:sz w:val="24"/>
          <w:szCs w:val="24"/>
        </w:rPr>
      </w:pPr>
      <w:r w:rsidRPr="002D2204">
        <w:rPr>
          <w:rFonts w:ascii="Arial" w:hAnsi="Arial" w:cs="Arial"/>
          <w:sz w:val="24"/>
          <w:szCs w:val="24"/>
        </w:rPr>
        <w:t xml:space="preserve">Farmers could not pay pickers enough as the margins on produce were so low and the government needed to look at the whole sector. </w:t>
      </w:r>
    </w:p>
    <w:p w14:paraId="2D74B017" w14:textId="77777777" w:rsidR="00BB563E" w:rsidRPr="002D2204" w:rsidRDefault="00BB563E" w:rsidP="002D2204">
      <w:pPr>
        <w:rPr>
          <w:rFonts w:cs="Arial"/>
          <w:szCs w:val="24"/>
        </w:rPr>
      </w:pPr>
    </w:p>
    <w:p w14:paraId="709436A6" w14:textId="68445900" w:rsidR="00BB563E" w:rsidRPr="002D2204" w:rsidRDefault="00BB563E" w:rsidP="002D2204">
      <w:pPr>
        <w:rPr>
          <w:rFonts w:cs="Arial"/>
          <w:szCs w:val="24"/>
        </w:rPr>
      </w:pPr>
      <w:r w:rsidRPr="002D2204">
        <w:rPr>
          <w:rFonts w:cs="Arial"/>
          <w:szCs w:val="24"/>
        </w:rPr>
        <w:t>T</w:t>
      </w:r>
      <w:r w:rsidR="00E26FE7">
        <w:rPr>
          <w:rFonts w:cs="Arial"/>
          <w:szCs w:val="24"/>
        </w:rPr>
        <w:t>homas</w:t>
      </w:r>
      <w:r w:rsidRPr="002D2204">
        <w:rPr>
          <w:rFonts w:cs="Arial"/>
          <w:szCs w:val="24"/>
        </w:rPr>
        <w:t xml:space="preserve"> Athey went on to give a demonstration to the Board on the North East  Evidence Hub</w:t>
      </w:r>
      <w:r w:rsidR="00AE39C8">
        <w:rPr>
          <w:rFonts w:cs="Arial"/>
          <w:szCs w:val="24"/>
        </w:rPr>
        <w:t xml:space="preserve"> (</w:t>
      </w:r>
      <w:r w:rsidR="00AE39C8">
        <w:rPr>
          <w:rStyle w:val="HTMLCite"/>
          <w:rFonts w:ascii="Helvetica" w:hAnsi="Helvetica" w:cs="Helvetica"/>
          <w:i w:val="0"/>
          <w:iCs w:val="0"/>
          <w:color w:val="006D21"/>
          <w:sz w:val="21"/>
          <w:szCs w:val="21"/>
          <w:shd w:val="clear" w:color="auto" w:fill="FFFFFF"/>
        </w:rPr>
        <w:t xml:space="preserve">https://evidencehub.northeastlep.co.uk) </w:t>
      </w:r>
      <w:hyperlink r:id="rId7" w:history="1">
        <w:r w:rsidR="00AE39C8">
          <w:rPr>
            <w:rFonts w:ascii="Helvetica" w:hAnsi="Helvetica" w:cs="Helvetica"/>
            <w:color w:val="4007A2"/>
            <w:shd w:val="clear" w:color="auto" w:fill="FFFFFF"/>
          </w:rPr>
          <w:br/>
        </w:r>
      </w:hyperlink>
      <w:r w:rsidRPr="002D2204">
        <w:rPr>
          <w:rFonts w:cs="Arial"/>
          <w:szCs w:val="24"/>
        </w:rPr>
        <w:t>This brought together a range of data sets, a range of reports and research on the North east economy.</w:t>
      </w:r>
    </w:p>
    <w:p w14:paraId="01016569" w14:textId="77777777" w:rsidR="00BB563E" w:rsidRPr="002D2204" w:rsidRDefault="00BB563E" w:rsidP="002D2204">
      <w:pPr>
        <w:rPr>
          <w:rFonts w:cs="Arial"/>
          <w:szCs w:val="24"/>
        </w:rPr>
      </w:pPr>
    </w:p>
    <w:p w14:paraId="2D9C1E39" w14:textId="61B3DD82" w:rsidR="00BB563E" w:rsidRDefault="00BB563E">
      <w:r>
        <w:t xml:space="preserve">The </w:t>
      </w:r>
      <w:proofErr w:type="gramStart"/>
      <w:r>
        <w:t>North East</w:t>
      </w:r>
      <w:proofErr w:type="gramEnd"/>
      <w:r>
        <w:t xml:space="preserve"> LEP had developed the evidence hub in partnership with Transport North East and it had be</w:t>
      </w:r>
      <w:r w:rsidR="00AD153F">
        <w:t>en</w:t>
      </w:r>
      <w:r>
        <w:t xml:space="preserve"> re-platformed during the last year. The aim of the hub was to make data and evidence as accessible as possible.   </w:t>
      </w:r>
    </w:p>
    <w:p w14:paraId="59404992" w14:textId="77777777" w:rsidR="00BB563E" w:rsidRDefault="00BB563E"/>
    <w:p w14:paraId="12535BB8" w14:textId="3127405E" w:rsidR="00BB563E" w:rsidRDefault="00BB563E">
      <w:pPr>
        <w:rPr>
          <w:b/>
          <w:bCs/>
        </w:rPr>
      </w:pPr>
      <w:r>
        <w:t>From Sep – March</w:t>
      </w:r>
      <w:r w:rsidR="00AE39C8">
        <w:t>,</w:t>
      </w:r>
      <w:r>
        <w:t xml:space="preserve"> the site saw 40,601 pageviews</w:t>
      </w:r>
      <w:r>
        <w:rPr>
          <w:b/>
          <w:bCs/>
        </w:rPr>
        <w:t xml:space="preserve"> </w:t>
      </w:r>
      <w:r>
        <w:t>from 6,281 users</w:t>
      </w:r>
    </w:p>
    <w:p w14:paraId="22F24C68" w14:textId="69AD2B26" w:rsidR="00BB563E" w:rsidRDefault="00BB563E">
      <w:r>
        <w:t xml:space="preserve">Pageviews were up 97% </w:t>
      </w:r>
      <w:r w:rsidR="00AE39C8">
        <w:t xml:space="preserve">year on year (YOY) </w:t>
      </w:r>
      <w:r>
        <w:t>and users were up 28%</w:t>
      </w:r>
    </w:p>
    <w:p w14:paraId="4469EBDA" w14:textId="2716E4DE" w:rsidR="00BB563E" w:rsidRDefault="00BB563E">
      <w:r>
        <w:t xml:space="preserve">The average time on </w:t>
      </w:r>
      <w:r w:rsidR="00AE39C8">
        <w:t xml:space="preserve">a </w:t>
      </w:r>
      <w:r>
        <w:t>page was 04:32. This was up 55% YOY</w:t>
      </w:r>
    </w:p>
    <w:p w14:paraId="2E89DB45" w14:textId="77777777" w:rsidR="00BB563E" w:rsidRDefault="00BB563E">
      <w:r>
        <w:t>Downloads had decreased 60% YOY – this highlighted the success re digital translation of content</w:t>
      </w:r>
    </w:p>
    <w:p w14:paraId="79ADAE12" w14:textId="77777777" w:rsidR="00BB563E" w:rsidRDefault="00BB563E">
      <w:pPr>
        <w:rPr>
          <w:b/>
          <w:bCs/>
        </w:rPr>
      </w:pPr>
    </w:p>
    <w:p w14:paraId="16FBD7BC" w14:textId="77777777" w:rsidR="00BB563E" w:rsidRDefault="00BB563E">
      <w:pPr>
        <w:rPr>
          <w:rFonts w:cs="Arial"/>
        </w:rPr>
      </w:pPr>
      <w:r>
        <w:rPr>
          <w:rFonts w:cs="Arial"/>
        </w:rPr>
        <w:t>During the ensuing discussion and in response to questions, it was noted that:</w:t>
      </w:r>
    </w:p>
    <w:p w14:paraId="5690100D" w14:textId="77777777" w:rsidR="00BB563E" w:rsidRDefault="00BB563E">
      <w:pPr>
        <w:rPr>
          <w:b/>
          <w:bCs/>
        </w:rPr>
      </w:pPr>
    </w:p>
    <w:p w14:paraId="6FC4AADF" w14:textId="77777777" w:rsidR="00BB563E" w:rsidRPr="002D2204" w:rsidRDefault="00BB563E" w:rsidP="002D2204">
      <w:pPr>
        <w:pStyle w:val="ListParagraph"/>
        <w:numPr>
          <w:ilvl w:val="0"/>
          <w:numId w:val="18"/>
        </w:numPr>
        <w:spacing w:after="0" w:line="240" w:lineRule="auto"/>
        <w:rPr>
          <w:rFonts w:ascii="Arial" w:hAnsi="Arial" w:cs="Arial"/>
          <w:sz w:val="24"/>
          <w:szCs w:val="24"/>
        </w:rPr>
      </w:pPr>
      <w:r w:rsidRPr="002D2204">
        <w:rPr>
          <w:rFonts w:ascii="Arial" w:hAnsi="Arial" w:cs="Arial"/>
          <w:sz w:val="24"/>
          <w:szCs w:val="24"/>
        </w:rPr>
        <w:t xml:space="preserve">The ambition for the hub was that it would become a regional resource although conversations were needed about governance. </w:t>
      </w:r>
    </w:p>
    <w:p w14:paraId="66DC1948" w14:textId="335D40F9" w:rsidR="00BB563E" w:rsidRPr="002D2204" w:rsidRDefault="00BB563E" w:rsidP="002D2204">
      <w:pPr>
        <w:pStyle w:val="ListParagraph"/>
        <w:numPr>
          <w:ilvl w:val="0"/>
          <w:numId w:val="18"/>
        </w:numPr>
        <w:spacing w:after="0" w:line="240" w:lineRule="auto"/>
        <w:rPr>
          <w:rFonts w:ascii="Arial" w:hAnsi="Arial" w:cs="Arial"/>
          <w:sz w:val="24"/>
          <w:szCs w:val="24"/>
        </w:rPr>
      </w:pPr>
      <w:r w:rsidRPr="002D2204">
        <w:rPr>
          <w:rFonts w:ascii="Arial" w:hAnsi="Arial" w:cs="Arial"/>
          <w:sz w:val="24"/>
          <w:szCs w:val="24"/>
        </w:rPr>
        <w:t>The evidence</w:t>
      </w:r>
      <w:r w:rsidR="00AE39C8">
        <w:rPr>
          <w:rFonts w:ascii="Arial" w:hAnsi="Arial" w:cs="Arial"/>
          <w:sz w:val="24"/>
          <w:szCs w:val="24"/>
        </w:rPr>
        <w:t>-</w:t>
      </w:r>
      <w:r w:rsidRPr="002D2204">
        <w:rPr>
          <w:rFonts w:ascii="Arial" w:hAnsi="Arial" w:cs="Arial"/>
          <w:sz w:val="24"/>
          <w:szCs w:val="24"/>
        </w:rPr>
        <w:t>based data could be used rather than anecdotal evidence.</w:t>
      </w:r>
    </w:p>
    <w:p w14:paraId="24C2CB21" w14:textId="77777777" w:rsidR="00BB563E" w:rsidRPr="002D2204" w:rsidRDefault="00BB563E" w:rsidP="002D2204">
      <w:pPr>
        <w:pStyle w:val="ListParagraph"/>
        <w:numPr>
          <w:ilvl w:val="0"/>
          <w:numId w:val="18"/>
        </w:numPr>
        <w:spacing w:after="0" w:line="240" w:lineRule="auto"/>
        <w:rPr>
          <w:rFonts w:ascii="Arial" w:hAnsi="Arial" w:cs="Arial"/>
          <w:sz w:val="24"/>
          <w:szCs w:val="24"/>
        </w:rPr>
      </w:pPr>
      <w:r w:rsidRPr="002D2204">
        <w:rPr>
          <w:rFonts w:ascii="Arial" w:hAnsi="Arial" w:cs="Arial"/>
          <w:sz w:val="24"/>
          <w:szCs w:val="24"/>
        </w:rPr>
        <w:t xml:space="preserve">Members agreed the hub was a fantastic resource and that a launch event should be held to get it out into the market. </w:t>
      </w:r>
    </w:p>
    <w:p w14:paraId="5FF78103" w14:textId="77777777" w:rsidR="00BB563E" w:rsidRPr="002D2204" w:rsidRDefault="00BB563E" w:rsidP="002D2204">
      <w:pPr>
        <w:pStyle w:val="ListParagraph"/>
        <w:numPr>
          <w:ilvl w:val="0"/>
          <w:numId w:val="18"/>
        </w:numPr>
        <w:spacing w:after="0" w:line="240" w:lineRule="auto"/>
        <w:rPr>
          <w:rFonts w:ascii="Arial" w:hAnsi="Arial" w:cs="Arial"/>
          <w:sz w:val="24"/>
          <w:szCs w:val="24"/>
        </w:rPr>
      </w:pPr>
      <w:r w:rsidRPr="002D2204">
        <w:rPr>
          <w:rFonts w:ascii="Arial" w:hAnsi="Arial" w:cs="Arial"/>
          <w:sz w:val="24"/>
          <w:szCs w:val="24"/>
        </w:rPr>
        <w:t xml:space="preserve">The hub could be used as a hook to attract the right people. </w:t>
      </w:r>
    </w:p>
    <w:p w14:paraId="351D29A1" w14:textId="77777777" w:rsidR="00BB563E" w:rsidRPr="002D2204" w:rsidRDefault="00BB563E" w:rsidP="002D2204">
      <w:pPr>
        <w:pStyle w:val="ListParagraph"/>
        <w:spacing w:after="0" w:line="240" w:lineRule="auto"/>
        <w:rPr>
          <w:rFonts w:ascii="Arial" w:hAnsi="Arial" w:cs="Arial"/>
          <w:sz w:val="24"/>
          <w:szCs w:val="24"/>
        </w:rPr>
      </w:pPr>
    </w:p>
    <w:p w14:paraId="3AD2E1A7" w14:textId="723CAA10" w:rsidR="00BB563E" w:rsidRPr="002D2204" w:rsidRDefault="00BB563E" w:rsidP="002D2204">
      <w:pPr>
        <w:rPr>
          <w:rFonts w:cs="Arial"/>
          <w:szCs w:val="24"/>
        </w:rPr>
      </w:pPr>
      <w:r w:rsidRPr="002D2204">
        <w:rPr>
          <w:rFonts w:cs="Arial"/>
          <w:szCs w:val="24"/>
        </w:rPr>
        <w:t>On behalf of the Board, the Chair congratulated T</w:t>
      </w:r>
      <w:r w:rsidR="003C2C31">
        <w:rPr>
          <w:rFonts w:cs="Arial"/>
          <w:szCs w:val="24"/>
        </w:rPr>
        <w:t>h</w:t>
      </w:r>
      <w:r w:rsidRPr="002D2204">
        <w:rPr>
          <w:rFonts w:cs="Arial"/>
          <w:szCs w:val="24"/>
        </w:rPr>
        <w:t>om</w:t>
      </w:r>
      <w:r w:rsidR="003C2C31">
        <w:rPr>
          <w:rFonts w:cs="Arial"/>
          <w:szCs w:val="24"/>
        </w:rPr>
        <w:t>as</w:t>
      </w:r>
      <w:r w:rsidRPr="002D2204">
        <w:rPr>
          <w:rFonts w:cs="Arial"/>
          <w:szCs w:val="24"/>
        </w:rPr>
        <w:t xml:space="preserve"> and his team for the excellent work. </w:t>
      </w:r>
    </w:p>
    <w:p w14:paraId="4727872E" w14:textId="77777777" w:rsidR="00BB563E" w:rsidRDefault="00BB563E"/>
    <w:p w14:paraId="233EEE87" w14:textId="77777777" w:rsidR="00B35D16" w:rsidRDefault="009F7B3B">
      <w:pPr>
        <w:rPr>
          <w:vanish/>
        </w:rPr>
      </w:pPr>
      <w:r>
        <w:rPr>
          <w:vanish/>
        </w:rPr>
        <w:t>&lt;/AI10&gt;</w:t>
      </w:r>
    </w:p>
    <w:p w14:paraId="405182B7" w14:textId="77777777" w:rsidR="00B35D16" w:rsidRDefault="009F7B3B">
      <w:pPr>
        <w:rPr>
          <w:vanish/>
        </w:rPr>
      </w:pPr>
      <w:r>
        <w:rPr>
          <w:vanish/>
        </w:rPr>
        <w:t>&lt;AI11&gt;</w:t>
      </w:r>
    </w:p>
    <w:p w14:paraId="12107FE0" w14:textId="77777777" w:rsidR="0031364B" w:rsidRPr="001A579A" w:rsidRDefault="009F7B3B" w:rsidP="009F7B3B">
      <w:pPr>
        <w:numPr>
          <w:ilvl w:val="0"/>
          <w:numId w:val="19"/>
        </w:numPr>
        <w:rPr>
          <w:b/>
          <w:caps/>
          <w:szCs w:val="24"/>
        </w:rPr>
      </w:pPr>
      <w:r>
        <w:rPr>
          <w:b/>
          <w:caps/>
          <w:szCs w:val="24"/>
          <w:bdr w:val="nil"/>
        </w:rPr>
        <w:t>Devolution update</w:t>
      </w:r>
      <w:r w:rsidR="0031364B" w:rsidRPr="001A579A">
        <w:rPr>
          <w:b/>
          <w:caps/>
          <w:szCs w:val="24"/>
        </w:rPr>
        <w:t xml:space="preserve"> </w:t>
      </w:r>
    </w:p>
    <w:p w14:paraId="1E065C3D" w14:textId="77777777" w:rsidR="0031364B" w:rsidRDefault="0031364B"/>
    <w:p w14:paraId="750D5BE9" w14:textId="77777777" w:rsidR="00AB1EAE" w:rsidRDefault="00AB1EAE">
      <w:r w:rsidRPr="00FB445A">
        <w:rPr>
          <w:rStyle w:val="Emphasis"/>
          <w:rFonts w:cs="Arial"/>
          <w:i w:val="0"/>
          <w:iCs w:val="0"/>
          <w:shd w:val="clear" w:color="auto" w:fill="FFFFFF"/>
        </w:rPr>
        <w:t>Henry Kippin</w:t>
      </w:r>
      <w:r>
        <w:rPr>
          <w:rFonts w:cs="Arial"/>
          <w:i/>
          <w:iCs/>
          <w:shd w:val="clear" w:color="auto" w:fill="FFFFFF"/>
        </w:rPr>
        <w:t> </w:t>
      </w:r>
      <w:r>
        <w:rPr>
          <w:rFonts w:cs="Arial"/>
          <w:shd w:val="clear" w:color="auto" w:fill="FFFFFF"/>
        </w:rPr>
        <w:t>(Chief Executive, NTCA and Interim Chief Executive of NEMCA) gave a verbal update to the Board on the devolution transition, e</w:t>
      </w:r>
      <w:r>
        <w:t xml:space="preserve">arly policy priorities and the LEP integration and business board. </w:t>
      </w:r>
    </w:p>
    <w:p w14:paraId="1C8BEBFD" w14:textId="77777777" w:rsidR="00AB1EAE" w:rsidRDefault="00AB1EAE">
      <w:pPr>
        <w:ind w:left="360"/>
      </w:pPr>
    </w:p>
    <w:p w14:paraId="3EE90394" w14:textId="77777777" w:rsidR="00AB1EAE" w:rsidRDefault="00AB1EAE">
      <w:r>
        <w:t>There were three ‘buckets’ of work – each of which had a number of interrelated workstreams - Operational Transition, Portfolio Development and Early Priorities.</w:t>
      </w:r>
    </w:p>
    <w:p w14:paraId="0C3B273A" w14:textId="77777777" w:rsidR="00AB1EAE" w:rsidRDefault="00AB1EAE"/>
    <w:p w14:paraId="7C1E94FF" w14:textId="1B926714" w:rsidR="00AB1EAE" w:rsidRDefault="00AB1EAE">
      <w:r>
        <w:t>Each of the leaders were overseeing an interim portfolio</w:t>
      </w:r>
      <w:r>
        <w:rPr>
          <w:b/>
          <w:bCs/>
        </w:rPr>
        <w:t xml:space="preserve"> - </w:t>
      </w:r>
      <w:r>
        <w:t>Transport, Finance &amp; investment, Rural &amp; Environment, Culture, Creative, Tourism &amp; Sport, Economy, Housing &amp; Land, Education and Skills &amp; Inclusion</w:t>
      </w:r>
      <w:r w:rsidR="00AE39C8">
        <w:t xml:space="preserve"> </w:t>
      </w:r>
      <w:r>
        <w:t xml:space="preserve">over the next year. Each of the portfolios now had a plan, workstream and </w:t>
      </w:r>
      <w:r w:rsidR="00AE39C8">
        <w:t xml:space="preserve">lead </w:t>
      </w:r>
      <w:r>
        <w:t>officer support in place.</w:t>
      </w:r>
    </w:p>
    <w:p w14:paraId="3C46F3F2" w14:textId="77777777" w:rsidR="00AB1EAE" w:rsidRDefault="00AB1EAE"/>
    <w:p w14:paraId="090967C1" w14:textId="77777777" w:rsidR="00AB1EAE" w:rsidRDefault="00AB1EAE">
      <w:r>
        <w:t xml:space="preserve">Progress with early priorities was being made and some parts of the deal needed to be delivered quickly such as adult education; there was a readiness journey to go through in order to deliver that next year. On areas like brownfield land there were some capital allocations within the deal to support regeneration and some elements of transport so the business cases all needed to be started early and there was quite a lot of work going on to make sure they were appropriately governed. </w:t>
      </w:r>
    </w:p>
    <w:p w14:paraId="48DE0C9D" w14:textId="77777777" w:rsidR="00AB1EAE" w:rsidRDefault="00AB1EAE"/>
    <w:p w14:paraId="0996B10A" w14:textId="77777777" w:rsidR="00AB1EAE" w:rsidRDefault="00AB1EAE">
      <w:r>
        <w:t xml:space="preserve">The three pillars were underpinned by a good foundation of the established and ongoing collaboration across the region. </w:t>
      </w:r>
    </w:p>
    <w:p w14:paraId="7512837A" w14:textId="77777777" w:rsidR="00AB1EAE" w:rsidRDefault="00AB1EAE"/>
    <w:p w14:paraId="624ADE06" w14:textId="77777777" w:rsidR="00AB1EAE" w:rsidRDefault="00AB1EAE">
      <w:r>
        <w:t>There was a lot of time and effort being put into the transition work which reflected the discussion the LEP Board had been having.</w:t>
      </w:r>
    </w:p>
    <w:p w14:paraId="6D346C03" w14:textId="77777777" w:rsidR="00AB1EAE" w:rsidRDefault="00AB1EAE"/>
    <w:p w14:paraId="0F209525" w14:textId="5A891CD7" w:rsidR="00AB1EAE" w:rsidRDefault="00AB1EAE">
      <w:r>
        <w:t xml:space="preserve">In terms of LEP transition the North East Devo Deal and the LEP Review committed to the integration of the role and functions in May 2024. Ministerial correspondence on funding had subsequently been received. It was also government policy that the LEP Board would transition to the NEMCA Business Board. The NTCA was already the accountable body for the </w:t>
      </w:r>
      <w:proofErr w:type="gramStart"/>
      <w:r>
        <w:t>LEP</w:t>
      </w:r>
      <w:proofErr w:type="gramEnd"/>
      <w:r>
        <w:t xml:space="preserve"> and the Devolution Deal committed to producing a transition plan for the political team and the LEP Board; this would be a stepped process over the next </w:t>
      </w:r>
      <w:r w:rsidR="00AE39C8">
        <w:t>few</w:t>
      </w:r>
      <w:r>
        <w:t xml:space="preserve"> months and build on what already existed.</w:t>
      </w:r>
    </w:p>
    <w:p w14:paraId="70066F33" w14:textId="77777777" w:rsidR="00AB1EAE" w:rsidRDefault="00AB1EAE"/>
    <w:p w14:paraId="41E4F1A9" w14:textId="77777777" w:rsidR="00AB1EAE" w:rsidRDefault="00AB1EAE">
      <w:r>
        <w:t xml:space="preserve">In terms of the working principals around this, the proposition being worked on was that there would be a two phased transition for the LEP Board; the current LEP Board would transition to become the Interim Business Board ready for May 2024 </w:t>
      </w:r>
      <w:r>
        <w:lastRenderedPageBreak/>
        <w:t xml:space="preserve">and then, within term one, the mayor and cabinet would consider board membership through fair and transparent processes in due course. </w:t>
      </w:r>
    </w:p>
    <w:p w14:paraId="0717BD3C" w14:textId="77777777" w:rsidR="00AB1EAE" w:rsidRDefault="00AB1EAE"/>
    <w:p w14:paraId="34C35C4C" w14:textId="61E7365D" w:rsidR="00AB1EAE" w:rsidRDefault="00AB1EAE">
      <w:r>
        <w:t xml:space="preserve">There was a commitment to bring the Draft Transition Plan back </w:t>
      </w:r>
      <w:r w:rsidR="00AE39C8">
        <w:t>to the Board</w:t>
      </w:r>
      <w:r>
        <w:t xml:space="preserve">. The Transition Plan would show how the team, assets, liabilities and commitments would be integrated into NEMCA. </w:t>
      </w:r>
    </w:p>
    <w:p w14:paraId="45B89D9C" w14:textId="77777777" w:rsidR="00AB1EAE" w:rsidRDefault="00AB1EAE"/>
    <w:p w14:paraId="568346E2" w14:textId="77777777" w:rsidR="00AB1EAE" w:rsidRDefault="00AB1EAE">
      <w:r>
        <w:t>Henry Kippin said that he had every confidence in that the transition process could be managed really well and emphasise the continuity and ambition of the political team.  A question for the LEP Board was what would a productive relationship look like. Henry said he was happy to keep coming back to update the Board.</w:t>
      </w:r>
    </w:p>
    <w:p w14:paraId="05432472" w14:textId="77777777" w:rsidR="00AB1EAE" w:rsidRDefault="00AB1EAE"/>
    <w:p w14:paraId="7BD9E2CE" w14:textId="77777777" w:rsidR="00AB1EAE" w:rsidRDefault="00AB1EAE">
      <w:r>
        <w:t xml:space="preserve">The Chair thanked Henry for the very helpful update which had demonstrated a clear direction of travel.  </w:t>
      </w:r>
    </w:p>
    <w:p w14:paraId="70DEFE48" w14:textId="77777777" w:rsidR="00AB1EAE" w:rsidRDefault="00AB1EAE"/>
    <w:p w14:paraId="35CDFD54" w14:textId="77777777" w:rsidR="00AB1EAE" w:rsidRDefault="00AB1EAE">
      <w:pPr>
        <w:rPr>
          <w:rFonts w:cs="Arial"/>
        </w:rPr>
      </w:pPr>
      <w:r>
        <w:rPr>
          <w:rFonts w:cs="Arial"/>
        </w:rPr>
        <w:t>During the ensuing discussion and in response to questions, it was noted that:</w:t>
      </w:r>
    </w:p>
    <w:p w14:paraId="3A7C4C05" w14:textId="77777777" w:rsidR="00AB1EAE" w:rsidRDefault="00AB1EAE"/>
    <w:p w14:paraId="4D7D20C0" w14:textId="77777777" w:rsidR="00AB1EAE" w:rsidRPr="002D2204" w:rsidRDefault="00AB1EAE" w:rsidP="00E26FE7">
      <w:pPr>
        <w:pStyle w:val="ListParagraph"/>
        <w:numPr>
          <w:ilvl w:val="0"/>
          <w:numId w:val="20"/>
        </w:numPr>
        <w:spacing w:after="0" w:line="240" w:lineRule="auto"/>
        <w:ind w:left="714" w:hanging="357"/>
        <w:rPr>
          <w:rFonts w:ascii="Arial" w:hAnsi="Arial" w:cs="Arial"/>
          <w:sz w:val="24"/>
          <w:szCs w:val="24"/>
        </w:rPr>
      </w:pPr>
      <w:r w:rsidRPr="002D2204">
        <w:rPr>
          <w:rFonts w:ascii="Arial" w:hAnsi="Arial" w:cs="Arial"/>
          <w:sz w:val="24"/>
          <w:szCs w:val="24"/>
        </w:rPr>
        <w:t>The political leaders were absolutely committed to getting this done and working in the evenings with the chief executives to take this forward.</w:t>
      </w:r>
    </w:p>
    <w:p w14:paraId="545E43C9" w14:textId="77777777" w:rsidR="00AB1EAE" w:rsidRPr="002D2204" w:rsidRDefault="00C73864" w:rsidP="00E26FE7">
      <w:pPr>
        <w:pStyle w:val="ListParagraph"/>
        <w:numPr>
          <w:ilvl w:val="0"/>
          <w:numId w:val="20"/>
        </w:numPr>
        <w:spacing w:after="0" w:line="240" w:lineRule="auto"/>
        <w:ind w:left="714" w:hanging="357"/>
        <w:rPr>
          <w:rFonts w:ascii="Arial" w:hAnsi="Arial" w:cs="Arial"/>
          <w:sz w:val="24"/>
          <w:szCs w:val="24"/>
        </w:rPr>
      </w:pPr>
      <w:r w:rsidRPr="002D2204">
        <w:rPr>
          <w:rFonts w:ascii="Arial" w:hAnsi="Arial" w:cs="Arial"/>
          <w:sz w:val="24"/>
          <w:szCs w:val="24"/>
        </w:rPr>
        <w:t xml:space="preserve">At previous meetings concerns about </w:t>
      </w:r>
      <w:r w:rsidR="00AB1EAE" w:rsidRPr="002D2204">
        <w:rPr>
          <w:rFonts w:ascii="Arial" w:hAnsi="Arial" w:cs="Arial"/>
          <w:sz w:val="24"/>
          <w:szCs w:val="24"/>
        </w:rPr>
        <w:t>staff retention and wellbeing</w:t>
      </w:r>
      <w:r w:rsidRPr="002D2204">
        <w:rPr>
          <w:rFonts w:ascii="Arial" w:hAnsi="Arial" w:cs="Arial"/>
          <w:sz w:val="24"/>
          <w:szCs w:val="24"/>
        </w:rPr>
        <w:t xml:space="preserve"> had been raised;</w:t>
      </w:r>
      <w:r w:rsidR="00AB1EAE" w:rsidRPr="002D2204">
        <w:rPr>
          <w:rFonts w:ascii="Arial" w:hAnsi="Arial" w:cs="Arial"/>
          <w:sz w:val="24"/>
          <w:szCs w:val="24"/>
        </w:rPr>
        <w:t xml:space="preserve"> it was a testament to the leadership that there </w:t>
      </w:r>
      <w:r w:rsidRPr="002D2204">
        <w:rPr>
          <w:rFonts w:ascii="Arial" w:hAnsi="Arial" w:cs="Arial"/>
          <w:sz w:val="24"/>
          <w:szCs w:val="24"/>
        </w:rPr>
        <w:t>now seemed to be</w:t>
      </w:r>
      <w:r w:rsidR="00AB1EAE" w:rsidRPr="002D2204">
        <w:rPr>
          <w:rFonts w:ascii="Arial" w:hAnsi="Arial" w:cs="Arial"/>
          <w:sz w:val="24"/>
          <w:szCs w:val="24"/>
        </w:rPr>
        <w:t xml:space="preserve"> a sense of excitement.  </w:t>
      </w:r>
    </w:p>
    <w:p w14:paraId="3F5B4E49" w14:textId="77777777" w:rsidR="00AB1EAE" w:rsidRPr="002D2204" w:rsidRDefault="00AB1EAE" w:rsidP="00E26FE7">
      <w:pPr>
        <w:pStyle w:val="ListParagraph"/>
        <w:numPr>
          <w:ilvl w:val="0"/>
          <w:numId w:val="20"/>
        </w:numPr>
        <w:spacing w:after="0" w:line="240" w:lineRule="auto"/>
        <w:ind w:left="714" w:hanging="357"/>
        <w:rPr>
          <w:rFonts w:ascii="Arial" w:hAnsi="Arial" w:cs="Arial"/>
          <w:sz w:val="24"/>
          <w:szCs w:val="24"/>
        </w:rPr>
      </w:pPr>
      <w:r w:rsidRPr="002D2204">
        <w:rPr>
          <w:rFonts w:ascii="Arial" w:hAnsi="Arial" w:cs="Arial"/>
          <w:sz w:val="24"/>
          <w:szCs w:val="24"/>
        </w:rPr>
        <w:t xml:space="preserve">The Chair commented that although the LEP had lost some good colleagues, Helen and Henry had worked together to fill gaps; this was an early indication of how well the teams </w:t>
      </w:r>
      <w:r w:rsidR="00C73864" w:rsidRPr="002D2204">
        <w:rPr>
          <w:rFonts w:ascii="Arial" w:hAnsi="Arial" w:cs="Arial"/>
          <w:sz w:val="24"/>
          <w:szCs w:val="24"/>
        </w:rPr>
        <w:t xml:space="preserve">would </w:t>
      </w:r>
      <w:r w:rsidRPr="002D2204">
        <w:rPr>
          <w:rFonts w:ascii="Arial" w:hAnsi="Arial" w:cs="Arial"/>
          <w:sz w:val="24"/>
          <w:szCs w:val="24"/>
        </w:rPr>
        <w:t>bed in together.</w:t>
      </w:r>
    </w:p>
    <w:p w14:paraId="2CD71F50" w14:textId="77777777" w:rsidR="00AB1EAE" w:rsidRPr="002D2204" w:rsidRDefault="00AB1EAE" w:rsidP="00E26FE7">
      <w:pPr>
        <w:pStyle w:val="ListParagraph"/>
        <w:numPr>
          <w:ilvl w:val="0"/>
          <w:numId w:val="20"/>
        </w:numPr>
        <w:spacing w:after="0" w:line="240" w:lineRule="auto"/>
        <w:ind w:left="714" w:hanging="357"/>
        <w:rPr>
          <w:rFonts w:ascii="Arial" w:hAnsi="Arial" w:cs="Arial"/>
          <w:sz w:val="24"/>
          <w:szCs w:val="24"/>
        </w:rPr>
      </w:pPr>
      <w:r w:rsidRPr="002D2204">
        <w:rPr>
          <w:rFonts w:ascii="Arial" w:hAnsi="Arial" w:cs="Arial"/>
          <w:sz w:val="24"/>
          <w:szCs w:val="24"/>
        </w:rPr>
        <w:t>Councillor Kemp said it was worth paying an enormous amount of credit to Henry – his skill set was extraordinary</w:t>
      </w:r>
      <w:r w:rsidR="00C73864" w:rsidRPr="002D2204">
        <w:rPr>
          <w:rFonts w:ascii="Arial" w:hAnsi="Arial" w:cs="Arial"/>
          <w:sz w:val="24"/>
          <w:szCs w:val="24"/>
        </w:rPr>
        <w:t xml:space="preserve"> – and it was very much about taking people with us on the journey. </w:t>
      </w:r>
    </w:p>
    <w:p w14:paraId="53D8FCE7" w14:textId="77777777" w:rsidR="00C73864" w:rsidRPr="002D2204" w:rsidRDefault="00C73864" w:rsidP="00E26FE7">
      <w:pPr>
        <w:pStyle w:val="ListParagraph"/>
        <w:numPr>
          <w:ilvl w:val="0"/>
          <w:numId w:val="20"/>
        </w:numPr>
        <w:spacing w:after="0" w:line="240" w:lineRule="auto"/>
        <w:ind w:left="714" w:hanging="357"/>
        <w:rPr>
          <w:rFonts w:ascii="Arial" w:hAnsi="Arial" w:cs="Arial"/>
          <w:sz w:val="24"/>
          <w:szCs w:val="24"/>
        </w:rPr>
      </w:pPr>
      <w:r w:rsidRPr="002D2204">
        <w:rPr>
          <w:rFonts w:ascii="Arial" w:hAnsi="Arial" w:cs="Arial"/>
          <w:sz w:val="24"/>
          <w:szCs w:val="24"/>
        </w:rPr>
        <w:t>The region had a very successful LEP Board and would go on to have a very strong NEMCA Business Board.</w:t>
      </w:r>
    </w:p>
    <w:p w14:paraId="466B16A4" w14:textId="77777777" w:rsidR="00C73864" w:rsidRPr="002D2204" w:rsidRDefault="00C73864" w:rsidP="00E26FE7">
      <w:pPr>
        <w:pStyle w:val="ListParagraph"/>
        <w:numPr>
          <w:ilvl w:val="0"/>
          <w:numId w:val="20"/>
        </w:numPr>
        <w:spacing w:after="0" w:line="240" w:lineRule="auto"/>
        <w:ind w:left="714" w:hanging="357"/>
        <w:rPr>
          <w:rFonts w:ascii="Arial" w:hAnsi="Arial" w:cs="Arial"/>
          <w:sz w:val="24"/>
          <w:szCs w:val="24"/>
        </w:rPr>
      </w:pPr>
      <w:r w:rsidRPr="002D2204">
        <w:rPr>
          <w:rFonts w:ascii="Arial" w:hAnsi="Arial" w:cs="Arial"/>
          <w:sz w:val="24"/>
          <w:szCs w:val="24"/>
        </w:rPr>
        <w:t xml:space="preserve">The presentation had been very reassuring about the opportunities for the business members of the LEP Board to feed into the development of the portfolios. It was suggested that a couple of portfolios could be considered at a future Board meeting; the Chair, Henry Kippin and Helen Golightly would discuss this.  </w:t>
      </w:r>
    </w:p>
    <w:p w14:paraId="46AEF6A4" w14:textId="77777777" w:rsidR="00B5580A" w:rsidRDefault="00B5580A" w:rsidP="0031364B">
      <w:pPr>
        <w:rPr>
          <w:szCs w:val="24"/>
        </w:rPr>
      </w:pPr>
    </w:p>
    <w:p w14:paraId="4138D17D" w14:textId="77777777" w:rsidR="00B35D16" w:rsidRDefault="009F7B3B">
      <w:pPr>
        <w:rPr>
          <w:vanish/>
        </w:rPr>
      </w:pPr>
      <w:r>
        <w:rPr>
          <w:vanish/>
        </w:rPr>
        <w:t>&lt;/AI11&gt;</w:t>
      </w:r>
    </w:p>
    <w:p w14:paraId="3BC96F11" w14:textId="77777777" w:rsidR="00B35D16" w:rsidRDefault="009F7B3B">
      <w:pPr>
        <w:rPr>
          <w:vanish/>
        </w:rPr>
      </w:pPr>
      <w:r>
        <w:rPr>
          <w:vanish/>
        </w:rPr>
        <w:t>&lt;AI12&gt;</w:t>
      </w:r>
    </w:p>
    <w:p w14:paraId="39B6C408" w14:textId="77777777" w:rsidR="0031364B" w:rsidRPr="001A579A" w:rsidRDefault="009F7B3B" w:rsidP="009F7B3B">
      <w:pPr>
        <w:numPr>
          <w:ilvl w:val="0"/>
          <w:numId w:val="21"/>
        </w:numPr>
        <w:rPr>
          <w:b/>
          <w:caps/>
          <w:szCs w:val="24"/>
        </w:rPr>
      </w:pPr>
      <w:r>
        <w:rPr>
          <w:b/>
          <w:caps/>
          <w:szCs w:val="24"/>
          <w:bdr w:val="nil"/>
        </w:rPr>
        <w:t>Chair and Chief Executive update</w:t>
      </w:r>
      <w:r w:rsidR="0031364B" w:rsidRPr="001A579A">
        <w:rPr>
          <w:b/>
          <w:caps/>
          <w:szCs w:val="24"/>
        </w:rPr>
        <w:t xml:space="preserve"> </w:t>
      </w:r>
    </w:p>
    <w:p w14:paraId="338B2D1D" w14:textId="77777777" w:rsidR="0031364B" w:rsidRDefault="0031364B"/>
    <w:p w14:paraId="7D4E92F0" w14:textId="77777777" w:rsidR="00FE60C7" w:rsidRDefault="003A1A12">
      <w:r>
        <w:t xml:space="preserve">Noted. </w:t>
      </w:r>
    </w:p>
    <w:p w14:paraId="4A68067C" w14:textId="77777777" w:rsidR="00B5580A" w:rsidRDefault="00B5580A" w:rsidP="0031364B">
      <w:pPr>
        <w:rPr>
          <w:szCs w:val="24"/>
        </w:rPr>
      </w:pPr>
    </w:p>
    <w:p w14:paraId="13CDA249" w14:textId="77777777" w:rsidR="00B35D16" w:rsidRDefault="009F7B3B">
      <w:pPr>
        <w:rPr>
          <w:vanish/>
        </w:rPr>
      </w:pPr>
      <w:r>
        <w:rPr>
          <w:vanish/>
        </w:rPr>
        <w:t>&lt;/AI12&gt;</w:t>
      </w:r>
    </w:p>
    <w:p w14:paraId="52D778D3" w14:textId="77777777" w:rsidR="00B35D16" w:rsidRDefault="009F7B3B">
      <w:pPr>
        <w:rPr>
          <w:vanish/>
        </w:rPr>
      </w:pPr>
      <w:r>
        <w:rPr>
          <w:vanish/>
        </w:rPr>
        <w:t>&lt;AI13&gt;</w:t>
      </w:r>
    </w:p>
    <w:p w14:paraId="2F431A3C" w14:textId="77777777" w:rsidR="0031364B" w:rsidRPr="001A579A" w:rsidRDefault="009F7B3B" w:rsidP="009F7B3B">
      <w:pPr>
        <w:numPr>
          <w:ilvl w:val="0"/>
          <w:numId w:val="22"/>
        </w:numPr>
        <w:rPr>
          <w:b/>
          <w:caps/>
          <w:szCs w:val="24"/>
        </w:rPr>
      </w:pPr>
      <w:r>
        <w:rPr>
          <w:b/>
          <w:caps/>
          <w:szCs w:val="24"/>
          <w:bdr w:val="nil"/>
        </w:rPr>
        <w:t>Any Other Business</w:t>
      </w:r>
      <w:r w:rsidR="0031364B" w:rsidRPr="001A579A">
        <w:rPr>
          <w:b/>
          <w:caps/>
          <w:szCs w:val="24"/>
        </w:rPr>
        <w:t xml:space="preserve"> </w:t>
      </w:r>
    </w:p>
    <w:p w14:paraId="3C5232A2" w14:textId="77777777" w:rsidR="0031364B" w:rsidRDefault="0031364B"/>
    <w:p w14:paraId="386D4B97" w14:textId="4C72F063" w:rsidR="0007364B" w:rsidRDefault="00737E8A">
      <w:pPr>
        <w:rPr>
          <w:noProof/>
          <w:lang w:eastAsia="en-US"/>
        </w:rPr>
      </w:pPr>
      <w:r>
        <w:rPr>
          <w:noProof/>
          <w:lang w:eastAsia="en-US"/>
        </w:rPr>
        <w:t xml:space="preserve">Sam Whitehouse commented that the Annual Review included </w:t>
      </w:r>
      <w:r w:rsidR="00501BD4">
        <w:rPr>
          <w:noProof/>
          <w:lang w:eastAsia="en-US"/>
        </w:rPr>
        <w:t>n</w:t>
      </w:r>
      <w:r>
        <w:rPr>
          <w:noProof/>
          <w:lang w:eastAsia="en-US"/>
        </w:rPr>
        <w:t xml:space="preserve">formation on two of his apprentices who were about to graduate. This </w:t>
      </w:r>
      <w:r w:rsidR="0007364B">
        <w:rPr>
          <w:noProof/>
          <w:lang w:eastAsia="en-US"/>
        </w:rPr>
        <w:t>highlighted the succes of the LEP</w:t>
      </w:r>
      <w:r w:rsidR="00AE39C8">
        <w:rPr>
          <w:noProof/>
          <w:lang w:eastAsia="en-US"/>
        </w:rPr>
        <w:t>’s</w:t>
      </w:r>
      <w:r w:rsidR="0007364B">
        <w:rPr>
          <w:noProof/>
          <w:lang w:eastAsia="en-US"/>
        </w:rPr>
        <w:t xml:space="preserve"> work on ‘future proofing workforces’ and that small businesses, as well as larger corporations could benefit and help deal with t</w:t>
      </w:r>
      <w:r w:rsidR="00AE39C8">
        <w:rPr>
          <w:noProof/>
          <w:lang w:eastAsia="en-US"/>
        </w:rPr>
        <w:t>h</w:t>
      </w:r>
      <w:r w:rsidR="0007364B">
        <w:rPr>
          <w:noProof/>
          <w:lang w:eastAsia="en-US"/>
        </w:rPr>
        <w:t xml:space="preserve">e left hand side of the graph in the earlier presentation. </w:t>
      </w:r>
      <w:r>
        <w:rPr>
          <w:noProof/>
          <w:lang w:eastAsia="en-US"/>
        </w:rPr>
        <w:t xml:space="preserve"> </w:t>
      </w:r>
    </w:p>
    <w:p w14:paraId="53F9B86B" w14:textId="77777777" w:rsidR="0007364B" w:rsidRDefault="0007364B">
      <w:pPr>
        <w:rPr>
          <w:noProof/>
          <w:lang w:eastAsia="en-US"/>
        </w:rPr>
      </w:pPr>
    </w:p>
    <w:p w14:paraId="2E24D589" w14:textId="707CE319" w:rsidR="00737E8A" w:rsidRDefault="0007364B">
      <w:r>
        <w:rPr>
          <w:noProof/>
          <w:lang w:eastAsia="en-US"/>
        </w:rPr>
        <w:t xml:space="preserve">Mark </w:t>
      </w:r>
      <w:r w:rsidR="008A4A93">
        <w:rPr>
          <w:noProof/>
          <w:lang w:eastAsia="en-US"/>
        </w:rPr>
        <w:t>T</w:t>
      </w:r>
      <w:r>
        <w:rPr>
          <w:noProof/>
          <w:lang w:eastAsia="en-US"/>
        </w:rPr>
        <w:t>hompson commented that the region was very strong on apprenticeships and adoption of them and this was something that we should shout a lot louder about.</w:t>
      </w:r>
      <w:r w:rsidR="00737E8A">
        <w:t xml:space="preserve"> </w:t>
      </w:r>
    </w:p>
    <w:p w14:paraId="5620BB7D" w14:textId="77777777" w:rsidR="00B5580A" w:rsidRDefault="00B5580A" w:rsidP="0031364B">
      <w:pPr>
        <w:rPr>
          <w:szCs w:val="24"/>
        </w:rPr>
      </w:pPr>
    </w:p>
    <w:p w14:paraId="40C598A1" w14:textId="77777777" w:rsidR="00B35D16" w:rsidRDefault="009F7B3B">
      <w:pPr>
        <w:rPr>
          <w:vanish/>
        </w:rPr>
      </w:pPr>
      <w:r>
        <w:rPr>
          <w:vanish/>
        </w:rPr>
        <w:lastRenderedPageBreak/>
        <w:t>&lt;/AI13&gt;</w:t>
      </w:r>
    </w:p>
    <w:p w14:paraId="777D39BE" w14:textId="77777777" w:rsidR="00B35D16" w:rsidRDefault="009F7B3B">
      <w:pPr>
        <w:rPr>
          <w:vanish/>
        </w:rPr>
      </w:pPr>
      <w:r>
        <w:rPr>
          <w:vanish/>
        </w:rPr>
        <w:t>&lt;AI14&gt;</w:t>
      </w:r>
    </w:p>
    <w:p w14:paraId="1A1D2563" w14:textId="77777777" w:rsidR="0031364B" w:rsidRPr="001A579A" w:rsidRDefault="009F7B3B" w:rsidP="009F7B3B">
      <w:pPr>
        <w:numPr>
          <w:ilvl w:val="0"/>
          <w:numId w:val="23"/>
        </w:numPr>
        <w:rPr>
          <w:b/>
          <w:caps/>
          <w:szCs w:val="24"/>
        </w:rPr>
      </w:pPr>
      <w:r>
        <w:rPr>
          <w:b/>
          <w:caps/>
          <w:szCs w:val="24"/>
          <w:bdr w:val="nil"/>
        </w:rPr>
        <w:t>Date and time of next meeting</w:t>
      </w:r>
      <w:r w:rsidR="0031364B" w:rsidRPr="001A579A">
        <w:rPr>
          <w:b/>
          <w:caps/>
          <w:szCs w:val="24"/>
        </w:rPr>
        <w:t xml:space="preserve"> </w:t>
      </w:r>
    </w:p>
    <w:p w14:paraId="6B300813" w14:textId="77777777" w:rsidR="0031364B" w:rsidRDefault="0031364B"/>
    <w:p w14:paraId="2CB2BB30" w14:textId="103EEB6F" w:rsidR="008C6663" w:rsidRDefault="00933A40">
      <w:r w:rsidRPr="00933A40">
        <w:t>Thursday 20 July 2023 from 5</w:t>
      </w:r>
      <w:r>
        <w:t>:00</w:t>
      </w:r>
      <w:r w:rsidRPr="00933A40">
        <w:t xml:space="preserve"> </w:t>
      </w:r>
      <w:r>
        <w:t>–</w:t>
      </w:r>
      <w:r w:rsidRPr="00933A40">
        <w:t xml:space="preserve"> 7</w:t>
      </w:r>
      <w:r>
        <w:t>:00</w:t>
      </w:r>
      <w:r w:rsidRPr="00933A40">
        <w:t>pm</w:t>
      </w:r>
      <w:r w:rsidR="00AE39C8">
        <w:t xml:space="preserve"> via Teams </w:t>
      </w:r>
    </w:p>
    <w:p w14:paraId="79296CB5" w14:textId="77777777" w:rsidR="00B35D16" w:rsidRDefault="009F7B3B">
      <w:pPr>
        <w:rPr>
          <w:vanish/>
        </w:rPr>
      </w:pPr>
      <w:r>
        <w:rPr>
          <w:vanish/>
        </w:rPr>
        <w:t>&lt;/AI14&gt;</w:t>
      </w:r>
    </w:p>
    <w:p w14:paraId="453C591C" w14:textId="77777777" w:rsidR="003F6CD3" w:rsidRDefault="003F6CD3">
      <w:pPr>
        <w:rPr>
          <w:vanish/>
        </w:rPr>
      </w:pPr>
      <w:r>
        <w:rPr>
          <w:vanish/>
        </w:rPr>
        <w:t>&lt;TRAILER_SECTION&gt;</w:t>
      </w:r>
    </w:p>
    <w:p w14:paraId="1013F193" w14:textId="77777777" w:rsidR="003F6CD3" w:rsidRDefault="003F6CD3">
      <w:pPr>
        <w:rPr>
          <w:vanish/>
        </w:rPr>
      </w:pPr>
      <w:r>
        <w:rPr>
          <w:vanish/>
        </w:rPr>
        <w:t>&lt;/TRAILER_SECTION&gt;</w:t>
      </w:r>
    </w:p>
    <w:p w14:paraId="68274CE5" w14:textId="77777777" w:rsidR="003F6CD3" w:rsidRDefault="003F6CD3">
      <w:pPr>
        <w:ind w:left="720" w:hanging="720"/>
        <w:rPr>
          <w:vanish/>
          <w:szCs w:val="22"/>
        </w:rPr>
      </w:pPr>
    </w:p>
    <w:p w14:paraId="46BDEBBF" w14:textId="77777777" w:rsidR="003F6CD3" w:rsidRDefault="003F6CD3">
      <w:pPr>
        <w:rPr>
          <w:vanish/>
        </w:rPr>
      </w:pPr>
      <w:r>
        <w:rPr>
          <w:vanish/>
        </w:rPr>
        <w:t>&lt;LAYOUT_SECTION&gt;</w:t>
      </w:r>
    </w:p>
    <w:p w14:paraId="7F09D034" w14:textId="77777777" w:rsidR="0031364B" w:rsidRPr="001A579A" w:rsidRDefault="0031364B" w:rsidP="00DC5E90">
      <w:pPr>
        <w:numPr>
          <w:ilvl w:val="0"/>
          <w:numId w:val="1"/>
        </w:numPr>
        <w:rPr>
          <w:b/>
          <w:caps/>
          <w:vanish/>
          <w:szCs w:val="24"/>
        </w:rPr>
      </w:pPr>
      <w:r w:rsidRPr="001A579A">
        <w:rPr>
          <w:b/>
          <w:caps/>
          <w:vanish/>
          <w:szCs w:val="24"/>
        </w:rPr>
        <w:fldChar w:fldCharType="begin"/>
      </w:r>
      <w:r w:rsidRPr="001A579A">
        <w:rPr>
          <w:b/>
          <w:caps/>
          <w:vanish/>
          <w:szCs w:val="24"/>
        </w:rPr>
        <w:instrText xml:space="preserve"> QUOTE  “FIELD_TITLE”  \* MERGEFORMAT </w:instrText>
      </w:r>
      <w:r w:rsidRPr="001A579A">
        <w:rPr>
          <w:b/>
          <w:caps/>
          <w:vanish/>
          <w:szCs w:val="24"/>
        </w:rPr>
        <w:fldChar w:fldCharType="separate"/>
      </w:r>
      <w:r w:rsidRPr="001A579A">
        <w:rPr>
          <w:b/>
          <w:caps/>
          <w:vanish/>
          <w:szCs w:val="24"/>
        </w:rPr>
        <w:t>FIELD_TITLE</w:t>
      </w:r>
      <w:r w:rsidRPr="001A579A">
        <w:rPr>
          <w:b/>
          <w:caps/>
          <w:vanish/>
          <w:szCs w:val="24"/>
        </w:rPr>
        <w:fldChar w:fldCharType="end"/>
      </w:r>
      <w:r w:rsidRPr="001A579A">
        <w:rPr>
          <w:b/>
          <w:caps/>
          <w:vanish/>
          <w:szCs w:val="24"/>
        </w:rPr>
        <w:t xml:space="preserve"> </w:t>
      </w:r>
    </w:p>
    <w:p w14:paraId="36856895" w14:textId="77777777" w:rsidR="0031364B" w:rsidRDefault="0031364B">
      <w:pPr>
        <w:rPr>
          <w:vanish/>
        </w:rPr>
      </w:pPr>
    </w:p>
    <w:p w14:paraId="3709E230" w14:textId="77777777" w:rsidR="0031364B" w:rsidRDefault="0031364B" w:rsidP="0031364B">
      <w:pPr>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11371EE9" w14:textId="77777777" w:rsidR="00B5580A" w:rsidRDefault="00B5580A" w:rsidP="0031364B">
      <w:pPr>
        <w:rPr>
          <w:vanish/>
          <w:szCs w:val="24"/>
        </w:rPr>
      </w:pPr>
    </w:p>
    <w:p w14:paraId="0AA99176" w14:textId="77777777" w:rsidR="003F6CD3" w:rsidRDefault="003F6CD3">
      <w:pPr>
        <w:ind w:left="720" w:hanging="720"/>
        <w:rPr>
          <w:vanish/>
          <w:szCs w:val="22"/>
        </w:rPr>
      </w:pPr>
      <w:r>
        <w:rPr>
          <w:vanish/>
          <w:szCs w:val="22"/>
        </w:rPr>
        <w:t>&lt;/LAYOUT_SECTION&gt;</w:t>
      </w:r>
    </w:p>
    <w:p w14:paraId="263E13EA" w14:textId="77777777" w:rsidR="003F6CD3" w:rsidRDefault="003F6CD3">
      <w:pPr>
        <w:ind w:left="720" w:hanging="720"/>
        <w:rPr>
          <w:vanish/>
          <w:szCs w:val="22"/>
        </w:rPr>
      </w:pPr>
      <w:r>
        <w:rPr>
          <w:vanish/>
          <w:szCs w:val="22"/>
        </w:rPr>
        <w:t>&lt;TITLE_ONLY_LAYOUT_SECTION&gt;</w:t>
      </w:r>
    </w:p>
    <w:p w14:paraId="368ECCC1" w14:textId="77777777" w:rsidR="0031364B" w:rsidRPr="00977170" w:rsidRDefault="0031364B" w:rsidP="0031364B">
      <w:pPr>
        <w:numPr>
          <w:ilvl w:val="0"/>
          <w:numId w:val="1"/>
        </w:numPr>
        <w:rPr>
          <w:b/>
          <w:caps/>
          <w:vanish/>
          <w:szCs w:val="24"/>
        </w:rPr>
      </w:pPr>
      <w:r w:rsidRPr="00977170">
        <w:rPr>
          <w:b/>
          <w:caps/>
          <w:vanish/>
          <w:szCs w:val="24"/>
        </w:rPr>
        <w:fldChar w:fldCharType="begin"/>
      </w:r>
      <w:r w:rsidRPr="00977170">
        <w:rPr>
          <w:b/>
          <w:caps/>
          <w:vanish/>
          <w:szCs w:val="24"/>
        </w:rPr>
        <w:instrText xml:space="preserve"> QUOTE  “FIELD_TITLE”  \* MERGEFORMAT </w:instrText>
      </w:r>
      <w:r w:rsidRPr="00977170">
        <w:rPr>
          <w:b/>
          <w:caps/>
          <w:vanish/>
          <w:szCs w:val="24"/>
        </w:rPr>
        <w:fldChar w:fldCharType="separate"/>
      </w:r>
      <w:r w:rsidRPr="00977170">
        <w:rPr>
          <w:b/>
          <w:caps/>
          <w:vanish/>
          <w:szCs w:val="24"/>
        </w:rPr>
        <w:t>FIELD_TITLE</w:t>
      </w:r>
      <w:r w:rsidRPr="00977170">
        <w:rPr>
          <w:b/>
          <w:caps/>
          <w:vanish/>
          <w:szCs w:val="24"/>
        </w:rPr>
        <w:fldChar w:fldCharType="end"/>
      </w:r>
      <w:r w:rsidRPr="00977170">
        <w:rPr>
          <w:b/>
          <w:caps/>
          <w:vanish/>
          <w:szCs w:val="24"/>
        </w:rPr>
        <w:t xml:space="preserve"> </w:t>
      </w:r>
    </w:p>
    <w:p w14:paraId="1F51CC4D" w14:textId="77777777" w:rsidR="0031364B" w:rsidRDefault="0031364B" w:rsidP="0031364B">
      <w:pPr>
        <w:rPr>
          <w:vanish/>
        </w:rPr>
      </w:pPr>
    </w:p>
    <w:p w14:paraId="201764B1" w14:textId="77777777" w:rsidR="003F6CD3" w:rsidRDefault="003F6CD3">
      <w:pPr>
        <w:ind w:left="720" w:hanging="720"/>
        <w:rPr>
          <w:vanish/>
          <w:szCs w:val="22"/>
        </w:rPr>
      </w:pPr>
      <w:r>
        <w:rPr>
          <w:vanish/>
          <w:szCs w:val="22"/>
        </w:rPr>
        <w:t>&lt;/TITLE_ONLY_LAYOUT_SECTION&gt;</w:t>
      </w:r>
    </w:p>
    <w:p w14:paraId="3C7E8F0D" w14:textId="77777777" w:rsidR="003F6CD3" w:rsidRDefault="003F6CD3">
      <w:pPr>
        <w:ind w:left="720" w:hanging="720"/>
        <w:rPr>
          <w:vanish/>
          <w:szCs w:val="22"/>
        </w:rPr>
      </w:pPr>
      <w:r>
        <w:rPr>
          <w:vanish/>
          <w:szCs w:val="22"/>
        </w:rPr>
        <w:t>&lt;HEADING_LAYOUT_SECTION&gt;</w:t>
      </w:r>
    </w:p>
    <w:p w14:paraId="5E42BAC4" w14:textId="77777777" w:rsidR="009574F6" w:rsidRPr="009D1CAC" w:rsidRDefault="009574F6" w:rsidP="0020297F">
      <w:pPr>
        <w:rPr>
          <w:vanish/>
          <w:szCs w:val="24"/>
        </w:rPr>
      </w:pPr>
      <w:r w:rsidRPr="009D1CAC">
        <w:rPr>
          <w:b/>
          <w:vanish/>
          <w:szCs w:val="24"/>
        </w:rPr>
        <w:fldChar w:fldCharType="begin"/>
      </w:r>
      <w:r w:rsidRPr="009D1CAC">
        <w:rPr>
          <w:b/>
          <w:vanish/>
          <w:szCs w:val="24"/>
        </w:rPr>
        <w:instrText xml:space="preserve"> QUOTE  “FIELD_TITLE”  \* MERGEFORMAT </w:instrText>
      </w:r>
      <w:r w:rsidRPr="009D1CAC">
        <w:rPr>
          <w:b/>
          <w:vanish/>
          <w:szCs w:val="24"/>
        </w:rPr>
        <w:fldChar w:fldCharType="separate"/>
      </w:r>
      <w:r w:rsidRPr="009D1CAC">
        <w:rPr>
          <w:b/>
          <w:vanish/>
          <w:szCs w:val="24"/>
        </w:rPr>
        <w:t>FIELD_TITLE</w:t>
      </w:r>
      <w:r w:rsidRPr="009D1CAC">
        <w:rPr>
          <w:b/>
          <w:vanish/>
          <w:szCs w:val="24"/>
        </w:rPr>
        <w:fldChar w:fldCharType="end"/>
      </w:r>
    </w:p>
    <w:p w14:paraId="4103D143" w14:textId="77777777" w:rsidR="003F6CD3" w:rsidRDefault="003F6CD3">
      <w:pPr>
        <w:ind w:left="720" w:hanging="720"/>
        <w:rPr>
          <w:vanish/>
          <w:szCs w:val="22"/>
        </w:rPr>
      </w:pPr>
      <w:r>
        <w:rPr>
          <w:vanish/>
          <w:szCs w:val="22"/>
        </w:rPr>
        <w:t>&lt;/HEADING_LAYOUT_SECTION&gt;</w:t>
      </w:r>
    </w:p>
    <w:p w14:paraId="4A7FCBEF" w14:textId="77777777" w:rsidR="003F6CD3" w:rsidRDefault="003F6CD3">
      <w:pPr>
        <w:ind w:left="720" w:hanging="720"/>
        <w:rPr>
          <w:vanish/>
          <w:szCs w:val="22"/>
        </w:rPr>
      </w:pPr>
      <w:r>
        <w:rPr>
          <w:vanish/>
          <w:szCs w:val="22"/>
        </w:rPr>
        <w:t>&lt;TITLED_COMMENT_LAYOUT_SECTION&gt;</w:t>
      </w:r>
    </w:p>
    <w:p w14:paraId="23BF6C70" w14:textId="77777777" w:rsidR="009574F6" w:rsidRPr="009D1CAC" w:rsidRDefault="009574F6" w:rsidP="0020297F">
      <w:pPr>
        <w:rPr>
          <w:b/>
          <w:caps/>
          <w:vanish/>
          <w:szCs w:val="24"/>
        </w:rPr>
      </w:pPr>
      <w:r w:rsidRPr="009D1CAC">
        <w:rPr>
          <w:b/>
          <w:caps/>
          <w:vanish/>
          <w:szCs w:val="24"/>
        </w:rPr>
        <w:fldChar w:fldCharType="begin"/>
      </w:r>
      <w:r w:rsidRPr="009D1CAC">
        <w:rPr>
          <w:b/>
          <w:caps/>
          <w:vanish/>
          <w:szCs w:val="24"/>
        </w:rPr>
        <w:instrText xml:space="preserve"> QUOTE  “FIELD_TITLE”  \* MERGEFORMAT </w:instrText>
      </w:r>
      <w:r w:rsidRPr="009D1CAC">
        <w:rPr>
          <w:b/>
          <w:caps/>
          <w:vanish/>
          <w:szCs w:val="24"/>
        </w:rPr>
        <w:fldChar w:fldCharType="separate"/>
      </w:r>
      <w:r w:rsidRPr="009D1CAC">
        <w:rPr>
          <w:b/>
          <w:caps/>
          <w:vanish/>
          <w:szCs w:val="24"/>
        </w:rPr>
        <w:t>FIELD_TITLE</w:t>
      </w:r>
      <w:r w:rsidRPr="009D1CAC">
        <w:rPr>
          <w:b/>
          <w:caps/>
          <w:vanish/>
          <w:szCs w:val="24"/>
        </w:rPr>
        <w:fldChar w:fldCharType="end"/>
      </w:r>
    </w:p>
    <w:p w14:paraId="01AFCBA6" w14:textId="77777777" w:rsidR="009574F6" w:rsidRDefault="009574F6">
      <w:pPr>
        <w:ind w:left="720" w:hanging="720"/>
        <w:rPr>
          <w:vanish/>
          <w:szCs w:val="22"/>
        </w:rPr>
      </w:pPr>
    </w:p>
    <w:tbl>
      <w:tblPr>
        <w:tblW w:w="0" w:type="auto"/>
        <w:tblLook w:val="00A0" w:firstRow="1" w:lastRow="0" w:firstColumn="1" w:lastColumn="0" w:noHBand="0" w:noVBand="0"/>
      </w:tblPr>
      <w:tblGrid>
        <w:gridCol w:w="8957"/>
      </w:tblGrid>
      <w:tr w:rsidR="00B35D16" w14:paraId="1C9CB36D" w14:textId="77777777" w:rsidTr="007B1E9A">
        <w:trPr>
          <w:hidden/>
        </w:trPr>
        <w:tc>
          <w:tcPr>
            <w:tcW w:w="9288" w:type="dxa"/>
          </w:tcPr>
          <w:p w14:paraId="5024534E" w14:textId="77777777" w:rsidR="00844837" w:rsidRPr="007B1E9A" w:rsidRDefault="00844837" w:rsidP="009C5DB4">
            <w:pPr>
              <w:rPr>
                <w:vanish/>
                <w:szCs w:val="24"/>
              </w:rPr>
            </w:pPr>
            <w:r w:rsidRPr="007B1E9A">
              <w:rPr>
                <w:vanish/>
                <w:szCs w:val="24"/>
              </w:rPr>
              <w:fldChar w:fldCharType="begin"/>
            </w:r>
            <w:r w:rsidRPr="007B1E9A">
              <w:rPr>
                <w:vanish/>
                <w:szCs w:val="24"/>
              </w:rPr>
              <w:instrText xml:space="preserve"> QUOTE  "FIELD_SUMMARY"  \* MERGEFORMAT </w:instrText>
            </w:r>
            <w:r w:rsidRPr="007B1E9A">
              <w:rPr>
                <w:vanish/>
                <w:szCs w:val="24"/>
              </w:rPr>
              <w:fldChar w:fldCharType="separate"/>
            </w:r>
            <w:r w:rsidRPr="007B1E9A">
              <w:rPr>
                <w:vanish/>
                <w:szCs w:val="24"/>
              </w:rPr>
              <w:t>FIELD_SUMMARY</w:t>
            </w:r>
            <w:r w:rsidRPr="007B1E9A">
              <w:rPr>
                <w:vanish/>
                <w:szCs w:val="24"/>
              </w:rPr>
              <w:fldChar w:fldCharType="end"/>
            </w:r>
          </w:p>
        </w:tc>
      </w:tr>
    </w:tbl>
    <w:p w14:paraId="429C3025" w14:textId="77777777" w:rsidR="00844837" w:rsidRDefault="00844837" w:rsidP="009D1CAC">
      <w:pPr>
        <w:rPr>
          <w:vanish/>
          <w:szCs w:val="24"/>
        </w:rPr>
      </w:pPr>
    </w:p>
    <w:p w14:paraId="7CEFC338" w14:textId="77777777" w:rsidR="003F6CD3" w:rsidRDefault="003F6CD3">
      <w:pPr>
        <w:ind w:left="720" w:hanging="720"/>
        <w:rPr>
          <w:vanish/>
          <w:szCs w:val="22"/>
        </w:rPr>
      </w:pPr>
      <w:r>
        <w:rPr>
          <w:vanish/>
          <w:szCs w:val="22"/>
        </w:rPr>
        <w:t>&lt;/ TITLED_COMMENT_LAYOUT_SECTION&gt;</w:t>
      </w:r>
    </w:p>
    <w:p w14:paraId="15213C00" w14:textId="77777777" w:rsidR="003F6CD3" w:rsidRDefault="003F6CD3">
      <w:pPr>
        <w:ind w:left="720" w:hanging="720"/>
        <w:rPr>
          <w:vanish/>
          <w:szCs w:val="22"/>
        </w:rPr>
      </w:pPr>
      <w:r>
        <w:rPr>
          <w:vanish/>
          <w:szCs w:val="22"/>
        </w:rPr>
        <w:t>&lt;COMMENT_LAYOUT_SECTION&gt;</w:t>
      </w:r>
    </w:p>
    <w:p w14:paraId="37077AD5" w14:textId="77777777" w:rsidR="003F6CD3" w:rsidRDefault="003F6CD3">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sidR="006505F8">
        <w:rPr>
          <w:vanish/>
          <w:szCs w:val="24"/>
        </w:rPr>
        <w:t>FIELD_SUMMARY</w:t>
      </w:r>
      <w:r>
        <w:rPr>
          <w:vanish/>
          <w:szCs w:val="24"/>
        </w:rPr>
        <w:fldChar w:fldCharType="end"/>
      </w:r>
    </w:p>
    <w:p w14:paraId="35000503" w14:textId="77777777" w:rsidR="003F6CD3" w:rsidRDefault="003F6CD3">
      <w:pPr>
        <w:ind w:left="720" w:hanging="720"/>
        <w:rPr>
          <w:vanish/>
          <w:szCs w:val="22"/>
        </w:rPr>
      </w:pPr>
    </w:p>
    <w:p w14:paraId="5CCD1071" w14:textId="77777777" w:rsidR="003F6CD3" w:rsidRDefault="003F6CD3">
      <w:pPr>
        <w:ind w:left="720" w:hanging="720"/>
        <w:rPr>
          <w:vanish/>
          <w:szCs w:val="22"/>
        </w:rPr>
      </w:pPr>
      <w:r>
        <w:rPr>
          <w:vanish/>
          <w:szCs w:val="22"/>
        </w:rPr>
        <w:t>&lt;/ COMMENT_LAYOUT_SECTION&gt;</w:t>
      </w:r>
    </w:p>
    <w:p w14:paraId="41FC9C69" w14:textId="77777777" w:rsidR="003F6CD3" w:rsidRDefault="003F6CD3">
      <w:pPr>
        <w:ind w:left="720" w:hanging="720"/>
        <w:rPr>
          <w:vanish/>
          <w:szCs w:val="22"/>
        </w:rPr>
      </w:pPr>
    </w:p>
    <w:p w14:paraId="13094E6D" w14:textId="77777777" w:rsidR="003F6CD3" w:rsidRDefault="003F6CD3">
      <w:pPr>
        <w:rPr>
          <w:vanish/>
        </w:rPr>
      </w:pPr>
      <w:r>
        <w:rPr>
          <w:vanish/>
        </w:rPr>
        <w:t>&lt;SUBNUMBER_LAYOUT_SECTION&gt;</w:t>
      </w:r>
    </w:p>
    <w:p w14:paraId="67125CC0" w14:textId="77777777" w:rsidR="009574F6" w:rsidRDefault="009574F6" w:rsidP="004868AD">
      <w:pPr>
        <w:numPr>
          <w:ilvl w:val="1"/>
          <w:numId w:val="1"/>
        </w:numPr>
        <w:rPr>
          <w:b/>
          <w:vanish/>
          <w:szCs w:val="24"/>
        </w:rPr>
      </w:pPr>
      <w:r>
        <w:rPr>
          <w:b/>
          <w:vanish/>
          <w:szCs w:val="22"/>
        </w:rPr>
        <w:fldChar w:fldCharType="begin"/>
      </w:r>
      <w:r w:rsidRPr="0031364B">
        <w:rPr>
          <w:b/>
          <w:vanish/>
          <w:szCs w:val="22"/>
        </w:rPr>
        <w:instrText xml:space="preserve"> QUOTE  “FIELD_TITLE”  \* MERGEFORMAT </w:instrText>
      </w:r>
      <w:r>
        <w:rPr>
          <w:b/>
          <w:vanish/>
          <w:szCs w:val="22"/>
        </w:rPr>
        <w:fldChar w:fldCharType="separate"/>
      </w:r>
      <w:r w:rsidRPr="0031364B">
        <w:rPr>
          <w:b/>
          <w:vanish/>
          <w:szCs w:val="22"/>
        </w:rPr>
        <w:t>FIELD</w:t>
      </w:r>
      <w:r>
        <w:rPr>
          <w:b/>
          <w:vanish/>
          <w:szCs w:val="24"/>
        </w:rPr>
        <w:t>_TITLE</w:t>
      </w:r>
      <w:r>
        <w:rPr>
          <w:b/>
          <w:vanish/>
          <w:szCs w:val="24"/>
        </w:rPr>
        <w:fldChar w:fldCharType="end"/>
      </w:r>
      <w:r>
        <w:rPr>
          <w:b/>
          <w:vanish/>
          <w:szCs w:val="24"/>
        </w:rPr>
        <w:t xml:space="preserve"> </w:t>
      </w:r>
    </w:p>
    <w:p w14:paraId="467D1195" w14:textId="77777777" w:rsidR="009574F6" w:rsidRDefault="009574F6" w:rsidP="009574F6">
      <w:pPr>
        <w:rPr>
          <w:vanish/>
        </w:rPr>
      </w:pPr>
    </w:p>
    <w:p w14:paraId="4718672E" w14:textId="77777777" w:rsidR="009574F6" w:rsidRDefault="009574F6" w:rsidP="009574F6">
      <w:pPr>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0E3B38B0" w14:textId="77777777" w:rsidR="003F6CD3" w:rsidRDefault="003F6CD3">
      <w:pPr>
        <w:rPr>
          <w:vanish/>
          <w:szCs w:val="22"/>
        </w:rPr>
      </w:pPr>
      <w:r>
        <w:rPr>
          <w:vanish/>
          <w:szCs w:val="22"/>
        </w:rPr>
        <w:t>&lt;/SUBNUMBER_LAYOUT_SECTION&gt;</w:t>
      </w:r>
    </w:p>
    <w:p w14:paraId="10FA7DC6" w14:textId="77777777" w:rsidR="003F6CD3" w:rsidRDefault="003F6CD3">
      <w:pPr>
        <w:rPr>
          <w:vanish/>
        </w:rPr>
      </w:pPr>
    </w:p>
    <w:p w14:paraId="74B7D37E" w14:textId="77777777" w:rsidR="003F6CD3" w:rsidRDefault="003F6CD3">
      <w:pPr>
        <w:rPr>
          <w:vanish/>
        </w:rPr>
      </w:pPr>
      <w:r>
        <w:rPr>
          <w:vanish/>
        </w:rPr>
        <w:t>&lt;TITLE_ONLY_SUBNUMBER_LAYOUT_SECTION&gt;</w:t>
      </w:r>
    </w:p>
    <w:p w14:paraId="4B397C50" w14:textId="77777777" w:rsidR="009574F6" w:rsidRDefault="009574F6" w:rsidP="009574F6">
      <w:pPr>
        <w:numPr>
          <w:ilvl w:val="1"/>
          <w:numId w:val="1"/>
        </w:numPr>
        <w:rPr>
          <w:b/>
          <w:vanish/>
          <w:szCs w:val="24"/>
        </w:rPr>
      </w:pPr>
      <w:r>
        <w:rPr>
          <w:b/>
          <w:vanish/>
          <w:szCs w:val="22"/>
        </w:rPr>
        <w:fldChar w:fldCharType="begin"/>
      </w:r>
      <w:r w:rsidRPr="0031364B">
        <w:rPr>
          <w:b/>
          <w:vanish/>
          <w:szCs w:val="22"/>
        </w:rPr>
        <w:instrText xml:space="preserve"> QUOTE  “FIELD_TITLE”  \* MERGEFORMAT </w:instrText>
      </w:r>
      <w:r>
        <w:rPr>
          <w:b/>
          <w:vanish/>
          <w:szCs w:val="22"/>
        </w:rPr>
        <w:fldChar w:fldCharType="separate"/>
      </w:r>
      <w:r w:rsidRPr="0031364B">
        <w:rPr>
          <w:b/>
          <w:vanish/>
          <w:szCs w:val="22"/>
        </w:rPr>
        <w:t>FIELD</w:t>
      </w:r>
      <w:r>
        <w:rPr>
          <w:b/>
          <w:vanish/>
          <w:szCs w:val="24"/>
        </w:rPr>
        <w:t>_TITLE</w:t>
      </w:r>
      <w:r>
        <w:rPr>
          <w:b/>
          <w:vanish/>
          <w:szCs w:val="24"/>
        </w:rPr>
        <w:fldChar w:fldCharType="end"/>
      </w:r>
      <w:r>
        <w:rPr>
          <w:b/>
          <w:vanish/>
          <w:szCs w:val="24"/>
        </w:rPr>
        <w:t xml:space="preserve"> </w:t>
      </w:r>
    </w:p>
    <w:p w14:paraId="7762E67F" w14:textId="77777777" w:rsidR="009574F6" w:rsidRDefault="009574F6" w:rsidP="009574F6">
      <w:pPr>
        <w:rPr>
          <w:vanish/>
        </w:rPr>
      </w:pPr>
    </w:p>
    <w:p w14:paraId="28318362" w14:textId="77777777" w:rsidR="003F7C45" w:rsidRDefault="003F6CD3">
      <w:pPr>
        <w:rPr>
          <w:vanish/>
        </w:rPr>
      </w:pPr>
      <w:r>
        <w:rPr>
          <w:vanish/>
        </w:rPr>
        <w:t>&lt;/TITLE_ONLY_SUBNUMBER_LAYOUT_SECTION&gt;</w:t>
      </w:r>
    </w:p>
    <w:sectPr w:rsidR="003F7C45" w:rsidSect="001A579A">
      <w:headerReference w:type="default" r:id="rId8"/>
      <w:headerReference w:type="first" r:id="rId9"/>
      <w:pgSz w:w="11909" w:h="16838" w:code="9"/>
      <w:pgMar w:top="1008" w:right="1008" w:bottom="1296" w:left="1944"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96F5" w14:textId="77777777" w:rsidR="00AB3BE5" w:rsidRDefault="00AB3BE5">
      <w:r>
        <w:separator/>
      </w:r>
    </w:p>
  </w:endnote>
  <w:endnote w:type="continuationSeparator" w:id="0">
    <w:p w14:paraId="5594D62D" w14:textId="77777777" w:rsidR="00AB3BE5" w:rsidRDefault="00AB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1A26" w14:textId="77777777" w:rsidR="00AB3BE5" w:rsidRDefault="00AB3BE5">
      <w:r>
        <w:separator/>
      </w:r>
    </w:p>
  </w:footnote>
  <w:footnote w:type="continuationSeparator" w:id="0">
    <w:p w14:paraId="746FB3C7" w14:textId="77777777" w:rsidR="00AB3BE5" w:rsidRDefault="00AB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6CAE" w14:textId="77777777" w:rsidR="001A579A" w:rsidRDefault="001A579A" w:rsidP="001A579A">
    <w:pPr>
      <w:pStyle w:val="Header"/>
      <w:ind w:left="-810"/>
      <w:jc w:val="center"/>
    </w:pPr>
    <w:r>
      <w:fldChar w:fldCharType="begin"/>
    </w:r>
    <w:r>
      <w:instrText xml:space="preserve"> PAGE   \* MERGEFORMAT </w:instrText>
    </w:r>
    <w:r>
      <w:fldChar w:fldCharType="separate"/>
    </w:r>
    <w:r w:rsidR="005B70D4">
      <w:rPr>
        <w:noProof/>
      </w:rPr>
      <w:t>8</w:t>
    </w:r>
    <w:r>
      <w:fldChar w:fldCharType="end"/>
    </w:r>
  </w:p>
  <w:p w14:paraId="6FF00349" w14:textId="77777777" w:rsidR="001A2880" w:rsidRPr="00433BC2" w:rsidRDefault="001A2880" w:rsidP="00433BC2">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E856" w14:textId="77777777" w:rsidR="001A579A" w:rsidRDefault="001A579A" w:rsidP="001A579A">
    <w:pPr>
      <w:pStyle w:val="Header"/>
      <w:ind w:left="-900"/>
      <w:jc w:val="center"/>
    </w:pPr>
    <w:r>
      <w:fldChar w:fldCharType="begin"/>
    </w:r>
    <w:r>
      <w:instrText xml:space="preserve"> PAGE   \* MERGEFORMAT </w:instrText>
    </w:r>
    <w:r>
      <w:fldChar w:fldCharType="separate"/>
    </w:r>
    <w:r w:rsidR="005B70D4">
      <w:rPr>
        <w:noProof/>
      </w:rPr>
      <w:t>1</w:t>
    </w:r>
    <w:r>
      <w:fldChar w:fldCharType="end"/>
    </w:r>
  </w:p>
  <w:p w14:paraId="196F0A67" w14:textId="77777777" w:rsidR="001A579A" w:rsidRDefault="001A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35F"/>
    <w:multiLevelType w:val="hybridMultilevel"/>
    <w:tmpl w:val="1040D700"/>
    <w:lvl w:ilvl="0" w:tplc="1D8CFBF6">
      <w:start w:val="1"/>
      <w:numFmt w:val="bullet"/>
      <w:lvlText w:val=""/>
      <w:lvlJc w:val="left"/>
      <w:pPr>
        <w:ind w:left="720" w:hanging="360"/>
      </w:pPr>
      <w:rPr>
        <w:rFonts w:ascii="Symbol" w:hAnsi="Symbol" w:hint="default"/>
      </w:rPr>
    </w:lvl>
    <w:lvl w:ilvl="1" w:tplc="928A4C74">
      <w:start w:val="1"/>
      <w:numFmt w:val="bullet"/>
      <w:lvlText w:val="o"/>
      <w:lvlJc w:val="left"/>
      <w:pPr>
        <w:ind w:left="1440" w:hanging="360"/>
      </w:pPr>
      <w:rPr>
        <w:rFonts w:ascii="Courier New" w:hAnsi="Courier New" w:cs="Courier New" w:hint="default"/>
      </w:rPr>
    </w:lvl>
    <w:lvl w:ilvl="2" w:tplc="5BF4F97C">
      <w:start w:val="1"/>
      <w:numFmt w:val="bullet"/>
      <w:lvlText w:val=""/>
      <w:lvlJc w:val="left"/>
      <w:pPr>
        <w:ind w:left="2160" w:hanging="360"/>
      </w:pPr>
      <w:rPr>
        <w:rFonts w:ascii="Wingdings" w:hAnsi="Wingdings" w:hint="default"/>
      </w:rPr>
    </w:lvl>
    <w:lvl w:ilvl="3" w:tplc="AF587A2A">
      <w:start w:val="1"/>
      <w:numFmt w:val="bullet"/>
      <w:lvlText w:val=""/>
      <w:lvlJc w:val="left"/>
      <w:pPr>
        <w:ind w:left="2880" w:hanging="360"/>
      </w:pPr>
      <w:rPr>
        <w:rFonts w:ascii="Symbol" w:hAnsi="Symbol" w:hint="default"/>
      </w:rPr>
    </w:lvl>
    <w:lvl w:ilvl="4" w:tplc="32B82298">
      <w:start w:val="1"/>
      <w:numFmt w:val="bullet"/>
      <w:lvlText w:val="o"/>
      <w:lvlJc w:val="left"/>
      <w:pPr>
        <w:ind w:left="3600" w:hanging="360"/>
      </w:pPr>
      <w:rPr>
        <w:rFonts w:ascii="Courier New" w:hAnsi="Courier New" w:cs="Courier New" w:hint="default"/>
      </w:rPr>
    </w:lvl>
    <w:lvl w:ilvl="5" w:tplc="6424271A">
      <w:start w:val="1"/>
      <w:numFmt w:val="bullet"/>
      <w:lvlText w:val=""/>
      <w:lvlJc w:val="left"/>
      <w:pPr>
        <w:ind w:left="4320" w:hanging="360"/>
      </w:pPr>
      <w:rPr>
        <w:rFonts w:ascii="Wingdings" w:hAnsi="Wingdings" w:hint="default"/>
      </w:rPr>
    </w:lvl>
    <w:lvl w:ilvl="6" w:tplc="8966B232">
      <w:start w:val="1"/>
      <w:numFmt w:val="bullet"/>
      <w:lvlText w:val=""/>
      <w:lvlJc w:val="left"/>
      <w:pPr>
        <w:ind w:left="5040" w:hanging="360"/>
      </w:pPr>
      <w:rPr>
        <w:rFonts w:ascii="Symbol" w:hAnsi="Symbol" w:hint="default"/>
      </w:rPr>
    </w:lvl>
    <w:lvl w:ilvl="7" w:tplc="CB3C5422">
      <w:start w:val="1"/>
      <w:numFmt w:val="bullet"/>
      <w:lvlText w:val="o"/>
      <w:lvlJc w:val="left"/>
      <w:pPr>
        <w:ind w:left="5760" w:hanging="360"/>
      </w:pPr>
      <w:rPr>
        <w:rFonts w:ascii="Courier New" w:hAnsi="Courier New" w:cs="Courier New" w:hint="default"/>
      </w:rPr>
    </w:lvl>
    <w:lvl w:ilvl="8" w:tplc="01DA55FE">
      <w:start w:val="1"/>
      <w:numFmt w:val="bullet"/>
      <w:lvlText w:val=""/>
      <w:lvlJc w:val="left"/>
      <w:pPr>
        <w:ind w:left="6480" w:hanging="360"/>
      </w:pPr>
      <w:rPr>
        <w:rFonts w:ascii="Wingdings" w:hAnsi="Wingdings" w:hint="default"/>
      </w:rPr>
    </w:lvl>
  </w:abstractNum>
  <w:abstractNum w:abstractNumId="1" w15:restartNumberingAfterBreak="0">
    <w:nsid w:val="1245CBD5"/>
    <w:multiLevelType w:val="hybridMultilevel"/>
    <w:tmpl w:val="B162A3D6"/>
    <w:lvl w:ilvl="0" w:tplc="24BA3AC2">
      <w:start w:val="1"/>
      <w:numFmt w:val="bullet"/>
      <w:lvlText w:val=""/>
      <w:lvlJc w:val="left"/>
      <w:pPr>
        <w:ind w:left="720" w:hanging="360"/>
      </w:pPr>
      <w:rPr>
        <w:rFonts w:ascii="Symbol" w:hAnsi="Symbol" w:hint="default"/>
      </w:rPr>
    </w:lvl>
    <w:lvl w:ilvl="1" w:tplc="8B048E86">
      <w:start w:val="1"/>
      <w:numFmt w:val="bullet"/>
      <w:lvlText w:val="o"/>
      <w:lvlJc w:val="left"/>
      <w:pPr>
        <w:ind w:left="1440" w:hanging="360"/>
      </w:pPr>
      <w:rPr>
        <w:rFonts w:ascii="Courier New" w:hAnsi="Courier New" w:cs="Courier New" w:hint="default"/>
      </w:rPr>
    </w:lvl>
    <w:lvl w:ilvl="2" w:tplc="4F46B27E">
      <w:start w:val="1"/>
      <w:numFmt w:val="bullet"/>
      <w:lvlText w:val=""/>
      <w:lvlJc w:val="left"/>
      <w:pPr>
        <w:ind w:left="2160" w:hanging="360"/>
      </w:pPr>
      <w:rPr>
        <w:rFonts w:ascii="Wingdings" w:hAnsi="Wingdings" w:hint="default"/>
      </w:rPr>
    </w:lvl>
    <w:lvl w:ilvl="3" w:tplc="23DC22DE">
      <w:start w:val="1"/>
      <w:numFmt w:val="bullet"/>
      <w:lvlText w:val=""/>
      <w:lvlJc w:val="left"/>
      <w:pPr>
        <w:ind w:left="2880" w:hanging="360"/>
      </w:pPr>
      <w:rPr>
        <w:rFonts w:ascii="Symbol" w:hAnsi="Symbol" w:hint="default"/>
      </w:rPr>
    </w:lvl>
    <w:lvl w:ilvl="4" w:tplc="07A47A32">
      <w:start w:val="1"/>
      <w:numFmt w:val="bullet"/>
      <w:lvlText w:val="o"/>
      <w:lvlJc w:val="left"/>
      <w:pPr>
        <w:ind w:left="3600" w:hanging="360"/>
      </w:pPr>
      <w:rPr>
        <w:rFonts w:ascii="Courier New" w:hAnsi="Courier New" w:cs="Courier New" w:hint="default"/>
      </w:rPr>
    </w:lvl>
    <w:lvl w:ilvl="5" w:tplc="66F41E42">
      <w:start w:val="1"/>
      <w:numFmt w:val="bullet"/>
      <w:lvlText w:val=""/>
      <w:lvlJc w:val="left"/>
      <w:pPr>
        <w:ind w:left="4320" w:hanging="360"/>
      </w:pPr>
      <w:rPr>
        <w:rFonts w:ascii="Wingdings" w:hAnsi="Wingdings" w:hint="default"/>
      </w:rPr>
    </w:lvl>
    <w:lvl w:ilvl="6" w:tplc="1FFEC520">
      <w:start w:val="1"/>
      <w:numFmt w:val="bullet"/>
      <w:lvlText w:val=""/>
      <w:lvlJc w:val="left"/>
      <w:pPr>
        <w:ind w:left="5040" w:hanging="360"/>
      </w:pPr>
      <w:rPr>
        <w:rFonts w:ascii="Symbol" w:hAnsi="Symbol" w:hint="default"/>
      </w:rPr>
    </w:lvl>
    <w:lvl w:ilvl="7" w:tplc="155CC7CC">
      <w:start w:val="1"/>
      <w:numFmt w:val="bullet"/>
      <w:lvlText w:val="o"/>
      <w:lvlJc w:val="left"/>
      <w:pPr>
        <w:ind w:left="5760" w:hanging="360"/>
      </w:pPr>
      <w:rPr>
        <w:rFonts w:ascii="Courier New" w:hAnsi="Courier New" w:cs="Courier New" w:hint="default"/>
      </w:rPr>
    </w:lvl>
    <w:lvl w:ilvl="8" w:tplc="7214E46E">
      <w:start w:val="1"/>
      <w:numFmt w:val="bullet"/>
      <w:lvlText w:val=""/>
      <w:lvlJc w:val="left"/>
      <w:pPr>
        <w:ind w:left="6480" w:hanging="360"/>
      </w:pPr>
      <w:rPr>
        <w:rFonts w:ascii="Wingdings" w:hAnsi="Wingdings" w:hint="default"/>
      </w:rPr>
    </w:lvl>
  </w:abstractNum>
  <w:abstractNum w:abstractNumId="2" w15:restartNumberingAfterBreak="0">
    <w:nsid w:val="25555D1E"/>
    <w:multiLevelType w:val="multilevel"/>
    <w:tmpl w:val="10E0C976"/>
    <w:lvl w:ilvl="0">
      <w:start w:val="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DC17C62"/>
    <w:multiLevelType w:val="hybridMultilevel"/>
    <w:tmpl w:val="FF70FBEC"/>
    <w:lvl w:ilvl="0" w:tplc="8F1A4C46">
      <w:start w:val="1"/>
      <w:numFmt w:val="bullet"/>
      <w:lvlText w:val=""/>
      <w:lvlJc w:val="left"/>
      <w:pPr>
        <w:ind w:left="720" w:hanging="360"/>
      </w:pPr>
      <w:rPr>
        <w:rFonts w:ascii="Symbol" w:hAnsi="Symbol" w:hint="default"/>
      </w:rPr>
    </w:lvl>
    <w:lvl w:ilvl="1" w:tplc="7FA8CE56">
      <w:start w:val="1"/>
      <w:numFmt w:val="bullet"/>
      <w:lvlText w:val="o"/>
      <w:lvlJc w:val="left"/>
      <w:pPr>
        <w:ind w:left="1440" w:hanging="360"/>
      </w:pPr>
      <w:rPr>
        <w:rFonts w:ascii="Courier New" w:hAnsi="Courier New" w:cs="Courier New" w:hint="default"/>
      </w:rPr>
    </w:lvl>
    <w:lvl w:ilvl="2" w:tplc="3AB6B602">
      <w:start w:val="1"/>
      <w:numFmt w:val="bullet"/>
      <w:lvlText w:val=""/>
      <w:lvlJc w:val="left"/>
      <w:pPr>
        <w:ind w:left="2160" w:hanging="360"/>
      </w:pPr>
      <w:rPr>
        <w:rFonts w:ascii="Wingdings" w:hAnsi="Wingdings" w:hint="default"/>
      </w:rPr>
    </w:lvl>
    <w:lvl w:ilvl="3" w:tplc="E716E316">
      <w:start w:val="1"/>
      <w:numFmt w:val="bullet"/>
      <w:lvlText w:val=""/>
      <w:lvlJc w:val="left"/>
      <w:pPr>
        <w:ind w:left="2880" w:hanging="360"/>
      </w:pPr>
      <w:rPr>
        <w:rFonts w:ascii="Symbol" w:hAnsi="Symbol" w:hint="default"/>
      </w:rPr>
    </w:lvl>
    <w:lvl w:ilvl="4" w:tplc="7C181136">
      <w:start w:val="1"/>
      <w:numFmt w:val="bullet"/>
      <w:lvlText w:val="o"/>
      <w:lvlJc w:val="left"/>
      <w:pPr>
        <w:ind w:left="3600" w:hanging="360"/>
      </w:pPr>
      <w:rPr>
        <w:rFonts w:ascii="Courier New" w:hAnsi="Courier New" w:cs="Courier New" w:hint="default"/>
      </w:rPr>
    </w:lvl>
    <w:lvl w:ilvl="5" w:tplc="863C1978">
      <w:start w:val="1"/>
      <w:numFmt w:val="bullet"/>
      <w:lvlText w:val=""/>
      <w:lvlJc w:val="left"/>
      <w:pPr>
        <w:ind w:left="4320" w:hanging="360"/>
      </w:pPr>
      <w:rPr>
        <w:rFonts w:ascii="Wingdings" w:hAnsi="Wingdings" w:hint="default"/>
      </w:rPr>
    </w:lvl>
    <w:lvl w:ilvl="6" w:tplc="764E1400">
      <w:start w:val="1"/>
      <w:numFmt w:val="bullet"/>
      <w:lvlText w:val=""/>
      <w:lvlJc w:val="left"/>
      <w:pPr>
        <w:ind w:left="5040" w:hanging="360"/>
      </w:pPr>
      <w:rPr>
        <w:rFonts w:ascii="Symbol" w:hAnsi="Symbol" w:hint="default"/>
      </w:rPr>
    </w:lvl>
    <w:lvl w:ilvl="7" w:tplc="B24C9534">
      <w:start w:val="1"/>
      <w:numFmt w:val="bullet"/>
      <w:lvlText w:val="o"/>
      <w:lvlJc w:val="left"/>
      <w:pPr>
        <w:ind w:left="5760" w:hanging="360"/>
      </w:pPr>
      <w:rPr>
        <w:rFonts w:ascii="Courier New" w:hAnsi="Courier New" w:cs="Courier New" w:hint="default"/>
      </w:rPr>
    </w:lvl>
    <w:lvl w:ilvl="8" w:tplc="9A74DA78">
      <w:start w:val="1"/>
      <w:numFmt w:val="bullet"/>
      <w:lvlText w:val=""/>
      <w:lvlJc w:val="left"/>
      <w:pPr>
        <w:ind w:left="6480" w:hanging="360"/>
      </w:pPr>
      <w:rPr>
        <w:rFonts w:ascii="Wingdings" w:hAnsi="Wingdings" w:hint="default"/>
      </w:rPr>
    </w:lvl>
  </w:abstractNum>
  <w:abstractNum w:abstractNumId="4" w15:restartNumberingAfterBreak="0">
    <w:nsid w:val="3DC90059"/>
    <w:multiLevelType w:val="hybridMultilevel"/>
    <w:tmpl w:val="F9FA8BD8"/>
    <w:lvl w:ilvl="0" w:tplc="E9B0A7D4">
      <w:numFmt w:val="bullet"/>
      <w:lvlText w:val="–"/>
      <w:lvlJc w:val="left"/>
      <w:pPr>
        <w:ind w:left="720" w:hanging="360"/>
      </w:pPr>
      <w:rPr>
        <w:rFonts w:ascii="Times New Roman" w:eastAsia="Times New Roman" w:hAnsi="Times New Roman" w:cs="Times New Roman" w:hint="default"/>
      </w:rPr>
    </w:lvl>
    <w:lvl w:ilvl="1" w:tplc="F39AFB50" w:tentative="1">
      <w:start w:val="1"/>
      <w:numFmt w:val="bullet"/>
      <w:lvlText w:val="o"/>
      <w:lvlJc w:val="left"/>
      <w:pPr>
        <w:ind w:left="1440" w:hanging="360"/>
      </w:pPr>
      <w:rPr>
        <w:rFonts w:ascii="Courier New" w:hAnsi="Courier New" w:cs="Courier New" w:hint="default"/>
      </w:rPr>
    </w:lvl>
    <w:lvl w:ilvl="2" w:tplc="C5F27E82" w:tentative="1">
      <w:start w:val="1"/>
      <w:numFmt w:val="bullet"/>
      <w:lvlText w:val=""/>
      <w:lvlJc w:val="left"/>
      <w:pPr>
        <w:ind w:left="2160" w:hanging="360"/>
      </w:pPr>
      <w:rPr>
        <w:rFonts w:ascii="Wingdings" w:hAnsi="Wingdings" w:hint="default"/>
      </w:rPr>
    </w:lvl>
    <w:lvl w:ilvl="3" w:tplc="A5948950" w:tentative="1">
      <w:start w:val="1"/>
      <w:numFmt w:val="bullet"/>
      <w:lvlText w:val=""/>
      <w:lvlJc w:val="left"/>
      <w:pPr>
        <w:ind w:left="2880" w:hanging="360"/>
      </w:pPr>
      <w:rPr>
        <w:rFonts w:ascii="Symbol" w:hAnsi="Symbol" w:hint="default"/>
      </w:rPr>
    </w:lvl>
    <w:lvl w:ilvl="4" w:tplc="2B3C27DA" w:tentative="1">
      <w:start w:val="1"/>
      <w:numFmt w:val="bullet"/>
      <w:lvlText w:val="o"/>
      <w:lvlJc w:val="left"/>
      <w:pPr>
        <w:ind w:left="3600" w:hanging="360"/>
      </w:pPr>
      <w:rPr>
        <w:rFonts w:ascii="Courier New" w:hAnsi="Courier New" w:cs="Courier New" w:hint="default"/>
      </w:rPr>
    </w:lvl>
    <w:lvl w:ilvl="5" w:tplc="457AD0E4" w:tentative="1">
      <w:start w:val="1"/>
      <w:numFmt w:val="bullet"/>
      <w:lvlText w:val=""/>
      <w:lvlJc w:val="left"/>
      <w:pPr>
        <w:ind w:left="4320" w:hanging="360"/>
      </w:pPr>
      <w:rPr>
        <w:rFonts w:ascii="Wingdings" w:hAnsi="Wingdings" w:hint="default"/>
      </w:rPr>
    </w:lvl>
    <w:lvl w:ilvl="6" w:tplc="4D669A0E" w:tentative="1">
      <w:start w:val="1"/>
      <w:numFmt w:val="bullet"/>
      <w:lvlText w:val=""/>
      <w:lvlJc w:val="left"/>
      <w:pPr>
        <w:ind w:left="5040" w:hanging="360"/>
      </w:pPr>
      <w:rPr>
        <w:rFonts w:ascii="Symbol" w:hAnsi="Symbol" w:hint="default"/>
      </w:rPr>
    </w:lvl>
    <w:lvl w:ilvl="7" w:tplc="A858A3A8" w:tentative="1">
      <w:start w:val="1"/>
      <w:numFmt w:val="bullet"/>
      <w:lvlText w:val="o"/>
      <w:lvlJc w:val="left"/>
      <w:pPr>
        <w:ind w:left="5760" w:hanging="360"/>
      </w:pPr>
      <w:rPr>
        <w:rFonts w:ascii="Courier New" w:hAnsi="Courier New" w:cs="Courier New" w:hint="default"/>
      </w:rPr>
    </w:lvl>
    <w:lvl w:ilvl="8" w:tplc="0C74291E" w:tentative="1">
      <w:start w:val="1"/>
      <w:numFmt w:val="bullet"/>
      <w:lvlText w:val=""/>
      <w:lvlJc w:val="left"/>
      <w:pPr>
        <w:ind w:left="6480" w:hanging="360"/>
      </w:pPr>
      <w:rPr>
        <w:rFonts w:ascii="Wingdings" w:hAnsi="Wingdings" w:hint="default"/>
      </w:rPr>
    </w:lvl>
  </w:abstractNum>
  <w:abstractNum w:abstractNumId="5" w15:restartNumberingAfterBreak="0">
    <w:nsid w:val="47390D5F"/>
    <w:multiLevelType w:val="hybridMultilevel"/>
    <w:tmpl w:val="9E4AF274"/>
    <w:lvl w:ilvl="0" w:tplc="4B5EE832">
      <w:start w:val="1"/>
      <w:numFmt w:val="lowerRoman"/>
      <w:lvlText w:val="(%1)"/>
      <w:lvlJc w:val="left"/>
      <w:pPr>
        <w:ind w:left="720" w:hanging="720"/>
      </w:pPr>
    </w:lvl>
    <w:lvl w:ilvl="1" w:tplc="5BAAFC44">
      <w:start w:val="1"/>
      <w:numFmt w:val="lowerLetter"/>
      <w:lvlText w:val="%2."/>
      <w:lvlJc w:val="left"/>
      <w:pPr>
        <w:ind w:left="1080" w:hanging="360"/>
      </w:pPr>
    </w:lvl>
    <w:lvl w:ilvl="2" w:tplc="5106E30A">
      <w:start w:val="1"/>
      <w:numFmt w:val="lowerRoman"/>
      <w:lvlText w:val="%3."/>
      <w:lvlJc w:val="right"/>
      <w:pPr>
        <w:ind w:left="1800" w:hanging="180"/>
      </w:pPr>
    </w:lvl>
    <w:lvl w:ilvl="3" w:tplc="B05AFE38">
      <w:start w:val="1"/>
      <w:numFmt w:val="decimal"/>
      <w:lvlText w:val="%4."/>
      <w:lvlJc w:val="left"/>
      <w:pPr>
        <w:ind w:left="2520" w:hanging="360"/>
      </w:pPr>
    </w:lvl>
    <w:lvl w:ilvl="4" w:tplc="6D803E3C">
      <w:start w:val="1"/>
      <w:numFmt w:val="lowerLetter"/>
      <w:lvlText w:val="%5."/>
      <w:lvlJc w:val="left"/>
      <w:pPr>
        <w:ind w:left="3240" w:hanging="360"/>
      </w:pPr>
    </w:lvl>
    <w:lvl w:ilvl="5" w:tplc="01F0A3D6">
      <w:start w:val="1"/>
      <w:numFmt w:val="lowerRoman"/>
      <w:lvlText w:val="%6."/>
      <w:lvlJc w:val="right"/>
      <w:pPr>
        <w:ind w:left="3960" w:hanging="180"/>
      </w:pPr>
    </w:lvl>
    <w:lvl w:ilvl="6" w:tplc="B92A2CFA">
      <w:start w:val="1"/>
      <w:numFmt w:val="decimal"/>
      <w:lvlText w:val="%7."/>
      <w:lvlJc w:val="left"/>
      <w:pPr>
        <w:ind w:left="4680" w:hanging="360"/>
      </w:pPr>
    </w:lvl>
    <w:lvl w:ilvl="7" w:tplc="C0A4E33A">
      <w:start w:val="1"/>
      <w:numFmt w:val="lowerLetter"/>
      <w:lvlText w:val="%8."/>
      <w:lvlJc w:val="left"/>
      <w:pPr>
        <w:ind w:left="5400" w:hanging="360"/>
      </w:pPr>
    </w:lvl>
    <w:lvl w:ilvl="8" w:tplc="CF72E4A4">
      <w:start w:val="1"/>
      <w:numFmt w:val="lowerRoman"/>
      <w:lvlText w:val="%9."/>
      <w:lvlJc w:val="right"/>
      <w:pPr>
        <w:ind w:left="6120" w:hanging="180"/>
      </w:pPr>
    </w:lvl>
  </w:abstractNum>
  <w:abstractNum w:abstractNumId="6" w15:restartNumberingAfterBreak="0">
    <w:nsid w:val="48DC602D"/>
    <w:multiLevelType w:val="hybridMultilevel"/>
    <w:tmpl w:val="61D818E4"/>
    <w:lvl w:ilvl="0" w:tplc="D25EE552">
      <w:start w:val="1"/>
      <w:numFmt w:val="lowerRoman"/>
      <w:lvlText w:val="(%1)"/>
      <w:lvlJc w:val="left"/>
      <w:pPr>
        <w:ind w:left="720" w:hanging="720"/>
      </w:pPr>
    </w:lvl>
    <w:lvl w:ilvl="1" w:tplc="102A5E7A">
      <w:start w:val="1"/>
      <w:numFmt w:val="lowerLetter"/>
      <w:lvlText w:val="%2."/>
      <w:lvlJc w:val="left"/>
      <w:pPr>
        <w:ind w:left="1080" w:hanging="360"/>
      </w:pPr>
    </w:lvl>
    <w:lvl w:ilvl="2" w:tplc="EBCC789C">
      <w:start w:val="1"/>
      <w:numFmt w:val="lowerRoman"/>
      <w:lvlText w:val="%3."/>
      <w:lvlJc w:val="right"/>
      <w:pPr>
        <w:ind w:left="1800" w:hanging="180"/>
      </w:pPr>
    </w:lvl>
    <w:lvl w:ilvl="3" w:tplc="6582AE04">
      <w:start w:val="1"/>
      <w:numFmt w:val="decimal"/>
      <w:lvlText w:val="%4."/>
      <w:lvlJc w:val="left"/>
      <w:pPr>
        <w:ind w:left="2520" w:hanging="360"/>
      </w:pPr>
    </w:lvl>
    <w:lvl w:ilvl="4" w:tplc="45C4D462">
      <w:start w:val="1"/>
      <w:numFmt w:val="lowerLetter"/>
      <w:lvlText w:val="%5."/>
      <w:lvlJc w:val="left"/>
      <w:pPr>
        <w:ind w:left="3240" w:hanging="360"/>
      </w:pPr>
    </w:lvl>
    <w:lvl w:ilvl="5" w:tplc="660AEBA8">
      <w:start w:val="1"/>
      <w:numFmt w:val="lowerRoman"/>
      <w:lvlText w:val="%6."/>
      <w:lvlJc w:val="right"/>
      <w:pPr>
        <w:ind w:left="3960" w:hanging="180"/>
      </w:pPr>
    </w:lvl>
    <w:lvl w:ilvl="6" w:tplc="21F8A996">
      <w:start w:val="1"/>
      <w:numFmt w:val="decimal"/>
      <w:lvlText w:val="%7."/>
      <w:lvlJc w:val="left"/>
      <w:pPr>
        <w:ind w:left="4680" w:hanging="360"/>
      </w:pPr>
    </w:lvl>
    <w:lvl w:ilvl="7" w:tplc="911C65FC">
      <w:start w:val="1"/>
      <w:numFmt w:val="lowerLetter"/>
      <w:lvlText w:val="%8."/>
      <w:lvlJc w:val="left"/>
      <w:pPr>
        <w:ind w:left="5400" w:hanging="360"/>
      </w:pPr>
    </w:lvl>
    <w:lvl w:ilvl="8" w:tplc="CC1CEC06">
      <w:start w:val="1"/>
      <w:numFmt w:val="lowerRoman"/>
      <w:lvlText w:val="%9."/>
      <w:lvlJc w:val="right"/>
      <w:pPr>
        <w:ind w:left="6120" w:hanging="180"/>
      </w:pPr>
    </w:lvl>
  </w:abstractNum>
  <w:abstractNum w:abstractNumId="7" w15:restartNumberingAfterBreak="0">
    <w:nsid w:val="53620ED7"/>
    <w:multiLevelType w:val="hybridMultilevel"/>
    <w:tmpl w:val="1972AD46"/>
    <w:lvl w:ilvl="0" w:tplc="F7FAD628">
      <w:start w:val="1"/>
      <w:numFmt w:val="bullet"/>
      <w:lvlText w:val=""/>
      <w:lvlJc w:val="left"/>
      <w:pPr>
        <w:ind w:left="360" w:hanging="360"/>
      </w:pPr>
      <w:rPr>
        <w:rFonts w:ascii="Symbol" w:hAnsi="Symbol" w:hint="default"/>
      </w:rPr>
    </w:lvl>
    <w:lvl w:ilvl="1" w:tplc="35463372">
      <w:start w:val="1"/>
      <w:numFmt w:val="bullet"/>
      <w:lvlText w:val="o"/>
      <w:lvlJc w:val="left"/>
      <w:pPr>
        <w:ind w:left="1080" w:hanging="360"/>
      </w:pPr>
      <w:rPr>
        <w:rFonts w:ascii="Courier New" w:hAnsi="Courier New" w:cs="Courier New" w:hint="default"/>
      </w:rPr>
    </w:lvl>
    <w:lvl w:ilvl="2" w:tplc="F5A0C1A8">
      <w:start w:val="1"/>
      <w:numFmt w:val="bullet"/>
      <w:lvlText w:val=""/>
      <w:lvlJc w:val="left"/>
      <w:pPr>
        <w:ind w:left="1800" w:hanging="360"/>
      </w:pPr>
      <w:rPr>
        <w:rFonts w:ascii="Wingdings" w:hAnsi="Wingdings" w:hint="default"/>
      </w:rPr>
    </w:lvl>
    <w:lvl w:ilvl="3" w:tplc="C28E3C3C">
      <w:start w:val="1"/>
      <w:numFmt w:val="bullet"/>
      <w:lvlText w:val=""/>
      <w:lvlJc w:val="left"/>
      <w:pPr>
        <w:ind w:left="2520" w:hanging="360"/>
      </w:pPr>
      <w:rPr>
        <w:rFonts w:ascii="Symbol" w:hAnsi="Symbol" w:hint="default"/>
      </w:rPr>
    </w:lvl>
    <w:lvl w:ilvl="4" w:tplc="1F402F02">
      <w:start w:val="1"/>
      <w:numFmt w:val="bullet"/>
      <w:lvlText w:val="o"/>
      <w:lvlJc w:val="left"/>
      <w:pPr>
        <w:ind w:left="3240" w:hanging="360"/>
      </w:pPr>
      <w:rPr>
        <w:rFonts w:ascii="Courier New" w:hAnsi="Courier New" w:cs="Courier New" w:hint="default"/>
      </w:rPr>
    </w:lvl>
    <w:lvl w:ilvl="5" w:tplc="E2D80A9A">
      <w:start w:val="1"/>
      <w:numFmt w:val="bullet"/>
      <w:lvlText w:val=""/>
      <w:lvlJc w:val="left"/>
      <w:pPr>
        <w:ind w:left="3960" w:hanging="360"/>
      </w:pPr>
      <w:rPr>
        <w:rFonts w:ascii="Wingdings" w:hAnsi="Wingdings" w:hint="default"/>
      </w:rPr>
    </w:lvl>
    <w:lvl w:ilvl="6" w:tplc="337204E8">
      <w:start w:val="1"/>
      <w:numFmt w:val="bullet"/>
      <w:lvlText w:val=""/>
      <w:lvlJc w:val="left"/>
      <w:pPr>
        <w:ind w:left="4680" w:hanging="360"/>
      </w:pPr>
      <w:rPr>
        <w:rFonts w:ascii="Symbol" w:hAnsi="Symbol" w:hint="default"/>
      </w:rPr>
    </w:lvl>
    <w:lvl w:ilvl="7" w:tplc="9D0699CA">
      <w:start w:val="1"/>
      <w:numFmt w:val="bullet"/>
      <w:lvlText w:val="o"/>
      <w:lvlJc w:val="left"/>
      <w:pPr>
        <w:ind w:left="5400" w:hanging="360"/>
      </w:pPr>
      <w:rPr>
        <w:rFonts w:ascii="Courier New" w:hAnsi="Courier New" w:cs="Courier New" w:hint="default"/>
      </w:rPr>
    </w:lvl>
    <w:lvl w:ilvl="8" w:tplc="87622168">
      <w:start w:val="1"/>
      <w:numFmt w:val="bullet"/>
      <w:lvlText w:val=""/>
      <w:lvlJc w:val="left"/>
      <w:pPr>
        <w:ind w:left="6120" w:hanging="360"/>
      </w:pPr>
      <w:rPr>
        <w:rFonts w:ascii="Wingdings" w:hAnsi="Wingdings" w:hint="default"/>
      </w:rPr>
    </w:lvl>
  </w:abstractNum>
  <w:abstractNum w:abstractNumId="8" w15:restartNumberingAfterBreak="0">
    <w:nsid w:val="58DF1CC4"/>
    <w:multiLevelType w:val="multilevel"/>
    <w:tmpl w:val="10E0C976"/>
    <w:lvl w:ilvl="0">
      <w:start w:val="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DF1CC5"/>
    <w:multiLevelType w:val="multilevel"/>
    <w:tmpl w:val="10E0C976"/>
    <w:lvl w:ilvl="0">
      <w:start w:val="2"/>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DF1CC6"/>
    <w:multiLevelType w:val="multilevel"/>
    <w:tmpl w:val="10E0C976"/>
    <w:lvl w:ilvl="0">
      <w:start w:val="3"/>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DF1CC7"/>
    <w:multiLevelType w:val="multilevel"/>
    <w:tmpl w:val="10E0C976"/>
    <w:lvl w:ilvl="0">
      <w:start w:val="4"/>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DF1CC8"/>
    <w:multiLevelType w:val="multilevel"/>
    <w:tmpl w:val="10E0C976"/>
    <w:lvl w:ilvl="0">
      <w:start w:val="5"/>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DF1CC9"/>
    <w:multiLevelType w:val="multilevel"/>
    <w:tmpl w:val="10E0C976"/>
    <w:lvl w:ilvl="0">
      <w:start w:val="6"/>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DF1CCA"/>
    <w:multiLevelType w:val="multilevel"/>
    <w:tmpl w:val="10E0C976"/>
    <w:lvl w:ilvl="0">
      <w:start w:val="7"/>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DF1CCB"/>
    <w:multiLevelType w:val="multilevel"/>
    <w:tmpl w:val="10E0C976"/>
    <w:lvl w:ilvl="0">
      <w:start w:val="8"/>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DF1CCC"/>
    <w:multiLevelType w:val="multilevel"/>
    <w:tmpl w:val="10E0C976"/>
    <w:lvl w:ilvl="0">
      <w:start w:val="9"/>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DF1CCD"/>
    <w:multiLevelType w:val="multilevel"/>
    <w:tmpl w:val="10E0C976"/>
    <w:lvl w:ilvl="0">
      <w:start w:val="10"/>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DF1CCE"/>
    <w:multiLevelType w:val="multilevel"/>
    <w:tmpl w:val="10E0C976"/>
    <w:lvl w:ilvl="0">
      <w:start w:val="1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6E53DFD"/>
    <w:multiLevelType w:val="hybridMultilevel"/>
    <w:tmpl w:val="86FCE77E"/>
    <w:lvl w:ilvl="0" w:tplc="CAD4D8CE">
      <w:start w:val="1"/>
      <w:numFmt w:val="bullet"/>
      <w:lvlText w:val=""/>
      <w:lvlJc w:val="left"/>
      <w:pPr>
        <w:ind w:left="720" w:hanging="360"/>
      </w:pPr>
      <w:rPr>
        <w:rFonts w:ascii="Symbol" w:hAnsi="Symbol" w:hint="default"/>
      </w:rPr>
    </w:lvl>
    <w:lvl w:ilvl="1" w:tplc="CF4ACF90">
      <w:start w:val="1"/>
      <w:numFmt w:val="bullet"/>
      <w:lvlText w:val="o"/>
      <w:lvlJc w:val="left"/>
      <w:pPr>
        <w:ind w:left="1440" w:hanging="360"/>
      </w:pPr>
      <w:rPr>
        <w:rFonts w:ascii="Courier New" w:hAnsi="Courier New" w:cs="Courier New" w:hint="default"/>
      </w:rPr>
    </w:lvl>
    <w:lvl w:ilvl="2" w:tplc="45E497D6">
      <w:start w:val="1"/>
      <w:numFmt w:val="bullet"/>
      <w:lvlText w:val=""/>
      <w:lvlJc w:val="left"/>
      <w:pPr>
        <w:ind w:left="2160" w:hanging="360"/>
      </w:pPr>
      <w:rPr>
        <w:rFonts w:ascii="Wingdings" w:hAnsi="Wingdings" w:hint="default"/>
      </w:rPr>
    </w:lvl>
    <w:lvl w:ilvl="3" w:tplc="6240ACF2">
      <w:start w:val="1"/>
      <w:numFmt w:val="bullet"/>
      <w:lvlText w:val=""/>
      <w:lvlJc w:val="left"/>
      <w:pPr>
        <w:ind w:left="2880" w:hanging="360"/>
      </w:pPr>
      <w:rPr>
        <w:rFonts w:ascii="Symbol" w:hAnsi="Symbol" w:hint="default"/>
      </w:rPr>
    </w:lvl>
    <w:lvl w:ilvl="4" w:tplc="2F1CD46C">
      <w:start w:val="1"/>
      <w:numFmt w:val="bullet"/>
      <w:lvlText w:val="o"/>
      <w:lvlJc w:val="left"/>
      <w:pPr>
        <w:ind w:left="3600" w:hanging="360"/>
      </w:pPr>
      <w:rPr>
        <w:rFonts w:ascii="Courier New" w:hAnsi="Courier New" w:cs="Courier New" w:hint="default"/>
      </w:rPr>
    </w:lvl>
    <w:lvl w:ilvl="5" w:tplc="E892B8BE">
      <w:start w:val="1"/>
      <w:numFmt w:val="bullet"/>
      <w:lvlText w:val=""/>
      <w:lvlJc w:val="left"/>
      <w:pPr>
        <w:ind w:left="4320" w:hanging="360"/>
      </w:pPr>
      <w:rPr>
        <w:rFonts w:ascii="Wingdings" w:hAnsi="Wingdings" w:hint="default"/>
      </w:rPr>
    </w:lvl>
    <w:lvl w:ilvl="6" w:tplc="F37A2432">
      <w:start w:val="1"/>
      <w:numFmt w:val="bullet"/>
      <w:lvlText w:val=""/>
      <w:lvlJc w:val="left"/>
      <w:pPr>
        <w:ind w:left="5040" w:hanging="360"/>
      </w:pPr>
      <w:rPr>
        <w:rFonts w:ascii="Symbol" w:hAnsi="Symbol" w:hint="default"/>
      </w:rPr>
    </w:lvl>
    <w:lvl w:ilvl="7" w:tplc="FA448A76">
      <w:start w:val="1"/>
      <w:numFmt w:val="bullet"/>
      <w:lvlText w:val="o"/>
      <w:lvlJc w:val="left"/>
      <w:pPr>
        <w:ind w:left="5760" w:hanging="360"/>
      </w:pPr>
      <w:rPr>
        <w:rFonts w:ascii="Courier New" w:hAnsi="Courier New" w:cs="Courier New" w:hint="default"/>
      </w:rPr>
    </w:lvl>
    <w:lvl w:ilvl="8" w:tplc="4C76D336">
      <w:start w:val="1"/>
      <w:numFmt w:val="bullet"/>
      <w:lvlText w:val=""/>
      <w:lvlJc w:val="left"/>
      <w:pPr>
        <w:ind w:left="6480" w:hanging="360"/>
      </w:pPr>
      <w:rPr>
        <w:rFonts w:ascii="Wingdings" w:hAnsi="Wingdings" w:hint="default"/>
      </w:rPr>
    </w:lvl>
  </w:abstractNum>
  <w:abstractNum w:abstractNumId="20" w15:restartNumberingAfterBreak="0">
    <w:nsid w:val="6E662038"/>
    <w:multiLevelType w:val="hybridMultilevel"/>
    <w:tmpl w:val="85EC57BA"/>
    <w:lvl w:ilvl="0" w:tplc="EFBA5E00">
      <w:start w:val="1"/>
      <w:numFmt w:val="bullet"/>
      <w:lvlText w:val=""/>
      <w:lvlJc w:val="left"/>
      <w:pPr>
        <w:ind w:left="720" w:hanging="360"/>
      </w:pPr>
      <w:rPr>
        <w:rFonts w:ascii="Symbol" w:hAnsi="Symbol" w:hint="default"/>
      </w:rPr>
    </w:lvl>
    <w:lvl w:ilvl="1" w:tplc="7E28289E">
      <w:start w:val="1"/>
      <w:numFmt w:val="bullet"/>
      <w:lvlText w:val="o"/>
      <w:lvlJc w:val="left"/>
      <w:pPr>
        <w:ind w:left="1440" w:hanging="360"/>
      </w:pPr>
      <w:rPr>
        <w:rFonts w:ascii="Courier New" w:hAnsi="Courier New" w:cs="Courier New" w:hint="default"/>
      </w:rPr>
    </w:lvl>
    <w:lvl w:ilvl="2" w:tplc="7BFAA1A2">
      <w:start w:val="1"/>
      <w:numFmt w:val="bullet"/>
      <w:lvlText w:val=""/>
      <w:lvlJc w:val="left"/>
      <w:pPr>
        <w:ind w:left="2160" w:hanging="360"/>
      </w:pPr>
      <w:rPr>
        <w:rFonts w:ascii="Wingdings" w:hAnsi="Wingdings" w:hint="default"/>
      </w:rPr>
    </w:lvl>
    <w:lvl w:ilvl="3" w:tplc="409284A2">
      <w:start w:val="1"/>
      <w:numFmt w:val="bullet"/>
      <w:lvlText w:val=""/>
      <w:lvlJc w:val="left"/>
      <w:pPr>
        <w:ind w:left="2880" w:hanging="360"/>
      </w:pPr>
      <w:rPr>
        <w:rFonts w:ascii="Symbol" w:hAnsi="Symbol" w:hint="default"/>
      </w:rPr>
    </w:lvl>
    <w:lvl w:ilvl="4" w:tplc="C2DC287C">
      <w:start w:val="1"/>
      <w:numFmt w:val="bullet"/>
      <w:lvlText w:val="o"/>
      <w:lvlJc w:val="left"/>
      <w:pPr>
        <w:ind w:left="3600" w:hanging="360"/>
      </w:pPr>
      <w:rPr>
        <w:rFonts w:ascii="Courier New" w:hAnsi="Courier New" w:cs="Courier New" w:hint="default"/>
      </w:rPr>
    </w:lvl>
    <w:lvl w:ilvl="5" w:tplc="97480E36">
      <w:start w:val="1"/>
      <w:numFmt w:val="bullet"/>
      <w:lvlText w:val=""/>
      <w:lvlJc w:val="left"/>
      <w:pPr>
        <w:ind w:left="4320" w:hanging="360"/>
      </w:pPr>
      <w:rPr>
        <w:rFonts w:ascii="Wingdings" w:hAnsi="Wingdings" w:hint="default"/>
      </w:rPr>
    </w:lvl>
    <w:lvl w:ilvl="6" w:tplc="7B9C932C">
      <w:start w:val="1"/>
      <w:numFmt w:val="bullet"/>
      <w:lvlText w:val=""/>
      <w:lvlJc w:val="left"/>
      <w:pPr>
        <w:ind w:left="5040" w:hanging="360"/>
      </w:pPr>
      <w:rPr>
        <w:rFonts w:ascii="Symbol" w:hAnsi="Symbol" w:hint="default"/>
      </w:rPr>
    </w:lvl>
    <w:lvl w:ilvl="7" w:tplc="70C6B548">
      <w:start w:val="1"/>
      <w:numFmt w:val="bullet"/>
      <w:lvlText w:val="o"/>
      <w:lvlJc w:val="left"/>
      <w:pPr>
        <w:ind w:left="5760" w:hanging="360"/>
      </w:pPr>
      <w:rPr>
        <w:rFonts w:ascii="Courier New" w:hAnsi="Courier New" w:cs="Courier New" w:hint="default"/>
      </w:rPr>
    </w:lvl>
    <w:lvl w:ilvl="8" w:tplc="0B5648B6">
      <w:start w:val="1"/>
      <w:numFmt w:val="bullet"/>
      <w:lvlText w:val=""/>
      <w:lvlJc w:val="left"/>
      <w:pPr>
        <w:ind w:left="6480" w:hanging="360"/>
      </w:pPr>
      <w:rPr>
        <w:rFonts w:ascii="Wingdings" w:hAnsi="Wingdings" w:hint="default"/>
      </w:rPr>
    </w:lvl>
  </w:abstractNum>
  <w:abstractNum w:abstractNumId="21" w15:restartNumberingAfterBreak="0">
    <w:nsid w:val="73BFF3C0"/>
    <w:multiLevelType w:val="hybridMultilevel"/>
    <w:tmpl w:val="D09EC4E2"/>
    <w:lvl w:ilvl="0" w:tplc="AB68272C">
      <w:start w:val="1"/>
      <w:numFmt w:val="lowerRoman"/>
      <w:lvlText w:val="%1."/>
      <w:lvlJc w:val="left"/>
      <w:pPr>
        <w:ind w:left="1440" w:hanging="720"/>
      </w:pPr>
    </w:lvl>
    <w:lvl w:ilvl="1" w:tplc="47061F30">
      <w:start w:val="1"/>
      <w:numFmt w:val="lowerLetter"/>
      <w:lvlText w:val="%2."/>
      <w:lvlJc w:val="left"/>
      <w:pPr>
        <w:ind w:left="1800" w:hanging="360"/>
      </w:pPr>
    </w:lvl>
    <w:lvl w:ilvl="2" w:tplc="C38A0458">
      <w:start w:val="1"/>
      <w:numFmt w:val="lowerRoman"/>
      <w:lvlText w:val="%3."/>
      <w:lvlJc w:val="right"/>
      <w:pPr>
        <w:ind w:left="2520" w:hanging="180"/>
      </w:pPr>
    </w:lvl>
    <w:lvl w:ilvl="3" w:tplc="DC9CFAF0">
      <w:start w:val="1"/>
      <w:numFmt w:val="decimal"/>
      <w:lvlText w:val="%4."/>
      <w:lvlJc w:val="left"/>
      <w:pPr>
        <w:ind w:left="3240" w:hanging="360"/>
      </w:pPr>
    </w:lvl>
    <w:lvl w:ilvl="4" w:tplc="95BCEF8A">
      <w:start w:val="1"/>
      <w:numFmt w:val="lowerLetter"/>
      <w:lvlText w:val="%5."/>
      <w:lvlJc w:val="left"/>
      <w:pPr>
        <w:ind w:left="3960" w:hanging="360"/>
      </w:pPr>
    </w:lvl>
    <w:lvl w:ilvl="5" w:tplc="FF3C4B32">
      <w:start w:val="1"/>
      <w:numFmt w:val="lowerRoman"/>
      <w:lvlText w:val="%6."/>
      <w:lvlJc w:val="right"/>
      <w:pPr>
        <w:ind w:left="4680" w:hanging="180"/>
      </w:pPr>
    </w:lvl>
    <w:lvl w:ilvl="6" w:tplc="21344410">
      <w:start w:val="1"/>
      <w:numFmt w:val="decimal"/>
      <w:lvlText w:val="%7."/>
      <w:lvlJc w:val="left"/>
      <w:pPr>
        <w:ind w:left="5400" w:hanging="360"/>
      </w:pPr>
    </w:lvl>
    <w:lvl w:ilvl="7" w:tplc="AAC0F6CC">
      <w:start w:val="1"/>
      <w:numFmt w:val="lowerLetter"/>
      <w:lvlText w:val="%8."/>
      <w:lvlJc w:val="left"/>
      <w:pPr>
        <w:ind w:left="6120" w:hanging="360"/>
      </w:pPr>
    </w:lvl>
    <w:lvl w:ilvl="8" w:tplc="BA98D20E">
      <w:start w:val="1"/>
      <w:numFmt w:val="lowerRoman"/>
      <w:lvlText w:val="%9."/>
      <w:lvlJc w:val="right"/>
      <w:pPr>
        <w:ind w:left="6840" w:hanging="180"/>
      </w:pPr>
    </w:lvl>
  </w:abstractNum>
  <w:abstractNum w:abstractNumId="22" w15:restartNumberingAfterBreak="0">
    <w:nsid w:val="75C60E96"/>
    <w:multiLevelType w:val="hybridMultilevel"/>
    <w:tmpl w:val="9B2C9720"/>
    <w:lvl w:ilvl="0" w:tplc="B4500ACC">
      <w:start w:val="1"/>
      <w:numFmt w:val="bullet"/>
      <w:lvlText w:val=""/>
      <w:lvlJc w:val="left"/>
      <w:pPr>
        <w:ind w:left="720" w:hanging="360"/>
      </w:pPr>
      <w:rPr>
        <w:rFonts w:ascii="Symbol" w:hAnsi="Symbol" w:hint="default"/>
      </w:rPr>
    </w:lvl>
    <w:lvl w:ilvl="1" w:tplc="8C7291D6">
      <w:start w:val="1"/>
      <w:numFmt w:val="bullet"/>
      <w:lvlText w:val="o"/>
      <w:lvlJc w:val="left"/>
      <w:pPr>
        <w:ind w:left="1440" w:hanging="360"/>
      </w:pPr>
      <w:rPr>
        <w:rFonts w:ascii="Courier New" w:hAnsi="Courier New" w:cs="Courier New" w:hint="default"/>
      </w:rPr>
    </w:lvl>
    <w:lvl w:ilvl="2" w:tplc="6A92CA90">
      <w:start w:val="1"/>
      <w:numFmt w:val="bullet"/>
      <w:lvlText w:val=""/>
      <w:lvlJc w:val="left"/>
      <w:pPr>
        <w:ind w:left="2160" w:hanging="360"/>
      </w:pPr>
      <w:rPr>
        <w:rFonts w:ascii="Wingdings" w:hAnsi="Wingdings" w:hint="default"/>
      </w:rPr>
    </w:lvl>
    <w:lvl w:ilvl="3" w:tplc="6DD293BA">
      <w:start w:val="1"/>
      <w:numFmt w:val="bullet"/>
      <w:lvlText w:val=""/>
      <w:lvlJc w:val="left"/>
      <w:pPr>
        <w:ind w:left="2880" w:hanging="360"/>
      </w:pPr>
      <w:rPr>
        <w:rFonts w:ascii="Symbol" w:hAnsi="Symbol" w:hint="default"/>
      </w:rPr>
    </w:lvl>
    <w:lvl w:ilvl="4" w:tplc="C872635E">
      <w:start w:val="1"/>
      <w:numFmt w:val="bullet"/>
      <w:lvlText w:val="o"/>
      <w:lvlJc w:val="left"/>
      <w:pPr>
        <w:ind w:left="3600" w:hanging="360"/>
      </w:pPr>
      <w:rPr>
        <w:rFonts w:ascii="Courier New" w:hAnsi="Courier New" w:cs="Courier New" w:hint="default"/>
      </w:rPr>
    </w:lvl>
    <w:lvl w:ilvl="5" w:tplc="6CEAB12E">
      <w:start w:val="1"/>
      <w:numFmt w:val="bullet"/>
      <w:lvlText w:val=""/>
      <w:lvlJc w:val="left"/>
      <w:pPr>
        <w:ind w:left="4320" w:hanging="360"/>
      </w:pPr>
      <w:rPr>
        <w:rFonts w:ascii="Wingdings" w:hAnsi="Wingdings" w:hint="default"/>
      </w:rPr>
    </w:lvl>
    <w:lvl w:ilvl="6" w:tplc="D8748DA2">
      <w:start w:val="1"/>
      <w:numFmt w:val="bullet"/>
      <w:lvlText w:val=""/>
      <w:lvlJc w:val="left"/>
      <w:pPr>
        <w:ind w:left="5040" w:hanging="360"/>
      </w:pPr>
      <w:rPr>
        <w:rFonts w:ascii="Symbol" w:hAnsi="Symbol" w:hint="default"/>
      </w:rPr>
    </w:lvl>
    <w:lvl w:ilvl="7" w:tplc="F0C2F0AA">
      <w:start w:val="1"/>
      <w:numFmt w:val="bullet"/>
      <w:lvlText w:val="o"/>
      <w:lvlJc w:val="left"/>
      <w:pPr>
        <w:ind w:left="5760" w:hanging="360"/>
      </w:pPr>
      <w:rPr>
        <w:rFonts w:ascii="Courier New" w:hAnsi="Courier New" w:cs="Courier New" w:hint="default"/>
      </w:rPr>
    </w:lvl>
    <w:lvl w:ilvl="8" w:tplc="4704CBF2">
      <w:start w:val="1"/>
      <w:numFmt w:val="bullet"/>
      <w:lvlText w:val=""/>
      <w:lvlJc w:val="left"/>
      <w:pPr>
        <w:ind w:left="6480" w:hanging="360"/>
      </w:pPr>
      <w:rPr>
        <w:rFonts w:ascii="Wingdings" w:hAnsi="Wingdings" w:hint="default"/>
      </w:rPr>
    </w:lvl>
  </w:abstractNum>
  <w:num w:numId="1" w16cid:durableId="387342900">
    <w:abstractNumId w:val="2"/>
  </w:num>
  <w:num w:numId="2" w16cid:durableId="834106556">
    <w:abstractNumId w:val="4"/>
  </w:num>
  <w:num w:numId="3" w16cid:durableId="1222474934">
    <w:abstractNumId w:val="7"/>
  </w:num>
  <w:num w:numId="4" w16cid:durableId="6120578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4703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63747">
    <w:abstractNumId w:val="8"/>
  </w:num>
  <w:num w:numId="7" w16cid:durableId="1990162535">
    <w:abstractNumId w:val="9"/>
  </w:num>
  <w:num w:numId="8" w16cid:durableId="1309018995">
    <w:abstractNumId w:val="10"/>
  </w:num>
  <w:num w:numId="9" w16cid:durableId="1868518674">
    <w:abstractNumId w:val="22"/>
  </w:num>
  <w:num w:numId="10" w16cid:durableId="1291285245">
    <w:abstractNumId w:val="11"/>
  </w:num>
  <w:num w:numId="11" w16cid:durableId="8367280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5673282">
    <w:abstractNumId w:val="12"/>
  </w:num>
  <w:num w:numId="13" w16cid:durableId="778185174">
    <w:abstractNumId w:val="1"/>
  </w:num>
  <w:num w:numId="14" w16cid:durableId="512500247">
    <w:abstractNumId w:val="13"/>
  </w:num>
  <w:num w:numId="15" w16cid:durableId="83185868">
    <w:abstractNumId w:val="14"/>
  </w:num>
  <w:num w:numId="16" w16cid:durableId="1653482909">
    <w:abstractNumId w:val="19"/>
  </w:num>
  <w:num w:numId="17" w16cid:durableId="684550091">
    <w:abstractNumId w:val="3"/>
  </w:num>
  <w:num w:numId="18" w16cid:durableId="889658580">
    <w:abstractNumId w:val="0"/>
  </w:num>
  <w:num w:numId="19" w16cid:durableId="464588313">
    <w:abstractNumId w:val="15"/>
  </w:num>
  <w:num w:numId="20" w16cid:durableId="2069955658">
    <w:abstractNumId w:val="20"/>
  </w:num>
  <w:num w:numId="21" w16cid:durableId="1291326665">
    <w:abstractNumId w:val="16"/>
  </w:num>
  <w:num w:numId="22" w16cid:durableId="558590024">
    <w:abstractNumId w:val="17"/>
  </w:num>
  <w:num w:numId="23" w16cid:durableId="185815328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ShortList" w:val=" "/>
    <w:docVar w:name="GuestInattendanceShortList" w:val=" "/>
    <w:docVar w:name="MemberApologiesShortList" w:val=" "/>
    <w:docVar w:name="MembersPresentShortList" w:val=" "/>
    <w:docVar w:name="OfficerInattendanceTitleShortCells" w:val=" "/>
  </w:docVars>
  <w:rsids>
    <w:rsidRoot w:val="00F05951"/>
    <w:rsid w:val="0002203A"/>
    <w:rsid w:val="00061A89"/>
    <w:rsid w:val="00065AEA"/>
    <w:rsid w:val="000703E2"/>
    <w:rsid w:val="00070F6E"/>
    <w:rsid w:val="0007207A"/>
    <w:rsid w:val="0007364B"/>
    <w:rsid w:val="000842B8"/>
    <w:rsid w:val="000C0732"/>
    <w:rsid w:val="000C350D"/>
    <w:rsid w:val="00146E3B"/>
    <w:rsid w:val="00153FDE"/>
    <w:rsid w:val="0015435A"/>
    <w:rsid w:val="00155FA3"/>
    <w:rsid w:val="001A2880"/>
    <w:rsid w:val="001A290B"/>
    <w:rsid w:val="001A579A"/>
    <w:rsid w:val="001C30D1"/>
    <w:rsid w:val="001C4A82"/>
    <w:rsid w:val="001D3269"/>
    <w:rsid w:val="001F4404"/>
    <w:rsid w:val="0020297F"/>
    <w:rsid w:val="00202CCD"/>
    <w:rsid w:val="00213E4F"/>
    <w:rsid w:val="0021467B"/>
    <w:rsid w:val="00220F63"/>
    <w:rsid w:val="00233F4A"/>
    <w:rsid w:val="00273592"/>
    <w:rsid w:val="00285AE3"/>
    <w:rsid w:val="002C2476"/>
    <w:rsid w:val="002C34D7"/>
    <w:rsid w:val="002D2204"/>
    <w:rsid w:val="002E463E"/>
    <w:rsid w:val="002F7326"/>
    <w:rsid w:val="0031364B"/>
    <w:rsid w:val="0033666B"/>
    <w:rsid w:val="00343C8D"/>
    <w:rsid w:val="00346BBD"/>
    <w:rsid w:val="0039287D"/>
    <w:rsid w:val="00396403"/>
    <w:rsid w:val="003A1A12"/>
    <w:rsid w:val="003A4DC1"/>
    <w:rsid w:val="003A77DC"/>
    <w:rsid w:val="003C2C31"/>
    <w:rsid w:val="003F6CD3"/>
    <w:rsid w:val="003F7755"/>
    <w:rsid w:val="003F7C45"/>
    <w:rsid w:val="00433BC2"/>
    <w:rsid w:val="00440854"/>
    <w:rsid w:val="00445D45"/>
    <w:rsid w:val="00446017"/>
    <w:rsid w:val="0045631C"/>
    <w:rsid w:val="004755A1"/>
    <w:rsid w:val="00476480"/>
    <w:rsid w:val="004868AD"/>
    <w:rsid w:val="004A3FD1"/>
    <w:rsid w:val="004B39CE"/>
    <w:rsid w:val="004B64DA"/>
    <w:rsid w:val="004B77B0"/>
    <w:rsid w:val="004C5713"/>
    <w:rsid w:val="004E5094"/>
    <w:rsid w:val="0050140E"/>
    <w:rsid w:val="00501BD4"/>
    <w:rsid w:val="005122E1"/>
    <w:rsid w:val="00530FE5"/>
    <w:rsid w:val="00544D02"/>
    <w:rsid w:val="00545317"/>
    <w:rsid w:val="00545706"/>
    <w:rsid w:val="00584A70"/>
    <w:rsid w:val="005B70D4"/>
    <w:rsid w:val="005D1214"/>
    <w:rsid w:val="005E1517"/>
    <w:rsid w:val="00610669"/>
    <w:rsid w:val="006230DE"/>
    <w:rsid w:val="0064553F"/>
    <w:rsid w:val="006505F8"/>
    <w:rsid w:val="00657C1E"/>
    <w:rsid w:val="006870BE"/>
    <w:rsid w:val="006939F7"/>
    <w:rsid w:val="006B375B"/>
    <w:rsid w:val="006E32D0"/>
    <w:rsid w:val="006E3697"/>
    <w:rsid w:val="006E5046"/>
    <w:rsid w:val="006E6F22"/>
    <w:rsid w:val="00725573"/>
    <w:rsid w:val="00731248"/>
    <w:rsid w:val="00737E8A"/>
    <w:rsid w:val="00760114"/>
    <w:rsid w:val="00770415"/>
    <w:rsid w:val="0077528C"/>
    <w:rsid w:val="007A6912"/>
    <w:rsid w:val="007B1E9A"/>
    <w:rsid w:val="007D2CCC"/>
    <w:rsid w:val="007E2A36"/>
    <w:rsid w:val="008047B8"/>
    <w:rsid w:val="00825113"/>
    <w:rsid w:val="00835CC9"/>
    <w:rsid w:val="00844837"/>
    <w:rsid w:val="00862E43"/>
    <w:rsid w:val="00877A0F"/>
    <w:rsid w:val="00885259"/>
    <w:rsid w:val="008A03D0"/>
    <w:rsid w:val="008A4A93"/>
    <w:rsid w:val="008C2BC4"/>
    <w:rsid w:val="008C6663"/>
    <w:rsid w:val="008D57E3"/>
    <w:rsid w:val="00931461"/>
    <w:rsid w:val="00933A40"/>
    <w:rsid w:val="009408EA"/>
    <w:rsid w:val="0095084D"/>
    <w:rsid w:val="00955866"/>
    <w:rsid w:val="009574F6"/>
    <w:rsid w:val="00964744"/>
    <w:rsid w:val="00977170"/>
    <w:rsid w:val="00982950"/>
    <w:rsid w:val="00982DD7"/>
    <w:rsid w:val="009C5DB4"/>
    <w:rsid w:val="009D1CAC"/>
    <w:rsid w:val="009F7B3B"/>
    <w:rsid w:val="00A22EDC"/>
    <w:rsid w:val="00A24B95"/>
    <w:rsid w:val="00A3177F"/>
    <w:rsid w:val="00A45FC8"/>
    <w:rsid w:val="00A6222F"/>
    <w:rsid w:val="00A72A8B"/>
    <w:rsid w:val="00A73230"/>
    <w:rsid w:val="00A90ADD"/>
    <w:rsid w:val="00AB1EAE"/>
    <w:rsid w:val="00AB3BE5"/>
    <w:rsid w:val="00AC56DF"/>
    <w:rsid w:val="00AD153F"/>
    <w:rsid w:val="00AD4664"/>
    <w:rsid w:val="00AE39C8"/>
    <w:rsid w:val="00AF64C4"/>
    <w:rsid w:val="00B32BEA"/>
    <w:rsid w:val="00B35D16"/>
    <w:rsid w:val="00B40B27"/>
    <w:rsid w:val="00B4227E"/>
    <w:rsid w:val="00B45821"/>
    <w:rsid w:val="00B46EF6"/>
    <w:rsid w:val="00B5580A"/>
    <w:rsid w:val="00B568C8"/>
    <w:rsid w:val="00B74070"/>
    <w:rsid w:val="00B93E67"/>
    <w:rsid w:val="00BB563E"/>
    <w:rsid w:val="00BE28EC"/>
    <w:rsid w:val="00BF1359"/>
    <w:rsid w:val="00C12C9E"/>
    <w:rsid w:val="00C2021F"/>
    <w:rsid w:val="00C357A6"/>
    <w:rsid w:val="00C419F4"/>
    <w:rsid w:val="00C6667F"/>
    <w:rsid w:val="00C70F74"/>
    <w:rsid w:val="00C73864"/>
    <w:rsid w:val="00C85B11"/>
    <w:rsid w:val="00C91262"/>
    <w:rsid w:val="00CA568C"/>
    <w:rsid w:val="00CA5B44"/>
    <w:rsid w:val="00CF0058"/>
    <w:rsid w:val="00D1587F"/>
    <w:rsid w:val="00D21035"/>
    <w:rsid w:val="00D3288F"/>
    <w:rsid w:val="00D536CE"/>
    <w:rsid w:val="00D8485E"/>
    <w:rsid w:val="00D972BF"/>
    <w:rsid w:val="00DA3C59"/>
    <w:rsid w:val="00DB2D5B"/>
    <w:rsid w:val="00DC0045"/>
    <w:rsid w:val="00DC5E90"/>
    <w:rsid w:val="00DD0B72"/>
    <w:rsid w:val="00DD367C"/>
    <w:rsid w:val="00E05DC0"/>
    <w:rsid w:val="00E14972"/>
    <w:rsid w:val="00E26FE7"/>
    <w:rsid w:val="00E72CD8"/>
    <w:rsid w:val="00E9561D"/>
    <w:rsid w:val="00E95C01"/>
    <w:rsid w:val="00EC76FC"/>
    <w:rsid w:val="00F05951"/>
    <w:rsid w:val="00F32583"/>
    <w:rsid w:val="00F55FFE"/>
    <w:rsid w:val="00F70ACC"/>
    <w:rsid w:val="00F8420B"/>
    <w:rsid w:val="00FA1FE3"/>
    <w:rsid w:val="00FB0290"/>
    <w:rsid w:val="00FB445A"/>
    <w:rsid w:val="00FB4999"/>
    <w:rsid w:val="00FC084A"/>
    <w:rsid w:val="00FD587C"/>
    <w:rsid w:val="00FE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EA30B"/>
  <w15:chartTrackingRefBased/>
  <w15:docId w15:val="{7B3743C7-E7B7-45E8-8B2C-F3A1A6F9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DC1"/>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jc w:val="both"/>
    </w:pPr>
    <w:rPr>
      <w:sz w:val="22"/>
    </w:rPr>
  </w:style>
  <w:style w:type="paragraph" w:styleId="Footer">
    <w:name w:val="footer"/>
    <w:basedOn w:val="Normal"/>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sz w:val="22"/>
    </w:rPr>
  </w:style>
  <w:style w:type="paragraph" w:styleId="BodyText2">
    <w:name w:val="Body Text 2"/>
    <w:basedOn w:val="Normal"/>
    <w:rPr>
      <w:b/>
      <w:sz w:val="22"/>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A579A"/>
    <w:rPr>
      <w:rFonts w:ascii="Arial" w:hAnsi="Arial"/>
      <w:sz w:val="22"/>
    </w:rPr>
  </w:style>
  <w:style w:type="paragraph" w:styleId="ListParagraph">
    <w:name w:val="List Paragraph"/>
    <w:basedOn w:val="Normal"/>
    <w:link w:val="ListParagraphChar"/>
    <w:uiPriority w:val="34"/>
    <w:qFormat/>
    <w:rsid w:val="00DD0B72"/>
    <w:pPr>
      <w:spacing w:after="200" w:line="276" w:lineRule="auto"/>
      <w:ind w:left="720"/>
    </w:pPr>
    <w:rPr>
      <w:rFonts w:ascii="Calibri" w:hAnsi="Calibri" w:cs="Calibri"/>
      <w:sz w:val="22"/>
      <w:szCs w:val="22"/>
      <w:lang w:eastAsia="en-US"/>
    </w:rPr>
  </w:style>
  <w:style w:type="character" w:customStyle="1" w:styleId="ListParagraphChar">
    <w:name w:val="List Paragraph Char"/>
    <w:link w:val="ListParagraph"/>
    <w:uiPriority w:val="34"/>
    <w:qFormat/>
    <w:locked/>
    <w:rsid w:val="00DD0B72"/>
    <w:rPr>
      <w:rFonts w:ascii="Calibri" w:hAnsi="Calibri" w:cs="Calibri"/>
      <w:sz w:val="22"/>
      <w:szCs w:val="22"/>
      <w:lang w:eastAsia="en-US"/>
    </w:rPr>
  </w:style>
  <w:style w:type="character" w:customStyle="1" w:styleId="normaltextrun">
    <w:name w:val="normaltextrun"/>
    <w:basedOn w:val="DefaultParagraphFont"/>
    <w:rsid w:val="00DD0B72"/>
  </w:style>
  <w:style w:type="paragraph" w:styleId="NormalWeb">
    <w:name w:val="Normal (Web)"/>
    <w:basedOn w:val="Normal"/>
    <w:uiPriority w:val="99"/>
    <w:semiHidden/>
    <w:unhideWhenUsed/>
    <w:rsid w:val="00220F63"/>
    <w:pPr>
      <w:spacing w:before="100" w:beforeAutospacing="1" w:after="100" w:afterAutospacing="1"/>
    </w:pPr>
    <w:rPr>
      <w:rFonts w:ascii="Times" w:hAnsi="Times"/>
      <w:sz w:val="20"/>
      <w:lang w:eastAsia="en-US"/>
    </w:rPr>
  </w:style>
  <w:style w:type="character" w:styleId="Emphasis">
    <w:name w:val="Emphasis"/>
    <w:uiPriority w:val="20"/>
    <w:qFormat/>
    <w:rPr>
      <w:i/>
      <w:iCs/>
    </w:rPr>
  </w:style>
  <w:style w:type="character" w:styleId="CommentReference">
    <w:name w:val="annotation reference"/>
    <w:basedOn w:val="DefaultParagraphFont"/>
    <w:rsid w:val="00C419F4"/>
    <w:rPr>
      <w:sz w:val="16"/>
      <w:szCs w:val="16"/>
    </w:rPr>
  </w:style>
  <w:style w:type="paragraph" w:styleId="CommentText">
    <w:name w:val="annotation text"/>
    <w:basedOn w:val="Normal"/>
    <w:link w:val="CommentTextChar"/>
    <w:rsid w:val="00C419F4"/>
    <w:rPr>
      <w:sz w:val="20"/>
    </w:rPr>
  </w:style>
  <w:style w:type="character" w:customStyle="1" w:styleId="CommentTextChar">
    <w:name w:val="Comment Text Char"/>
    <w:basedOn w:val="DefaultParagraphFont"/>
    <w:link w:val="CommentText"/>
    <w:rsid w:val="00C419F4"/>
    <w:rPr>
      <w:rFonts w:ascii="Arial" w:hAnsi="Arial"/>
    </w:rPr>
  </w:style>
  <w:style w:type="paragraph" w:styleId="CommentSubject">
    <w:name w:val="annotation subject"/>
    <w:basedOn w:val="CommentText"/>
    <w:next w:val="CommentText"/>
    <w:link w:val="CommentSubjectChar"/>
    <w:rsid w:val="00C419F4"/>
    <w:rPr>
      <w:b/>
      <w:bCs/>
    </w:rPr>
  </w:style>
  <w:style w:type="character" w:customStyle="1" w:styleId="CommentSubjectChar">
    <w:name w:val="Comment Subject Char"/>
    <w:basedOn w:val="CommentTextChar"/>
    <w:link w:val="CommentSubject"/>
    <w:rsid w:val="00C419F4"/>
    <w:rPr>
      <w:rFonts w:ascii="Arial" w:hAnsi="Arial"/>
      <w:b/>
      <w:bCs/>
    </w:rPr>
  </w:style>
  <w:style w:type="paragraph" w:styleId="Revision">
    <w:name w:val="Revision"/>
    <w:hidden/>
    <w:uiPriority w:val="99"/>
    <w:semiHidden/>
    <w:rsid w:val="00955866"/>
    <w:rPr>
      <w:rFonts w:ascii="Arial" w:hAnsi="Arial"/>
      <w:sz w:val="24"/>
    </w:rPr>
  </w:style>
  <w:style w:type="character" w:styleId="HTMLCite">
    <w:name w:val="HTML Cite"/>
    <w:basedOn w:val="DefaultParagraphFont"/>
    <w:uiPriority w:val="99"/>
    <w:unhideWhenUsed/>
    <w:rsid w:val="00AE39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ng.com/search?q=north+east+lep+evidence+hub&amp;cvid=318a8a316fa14c6290bc46e23bbc4698&amp;aqs=edge.1.0l9.6632j0j3&amp;FORM=ANAB01&amp;PC=U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2730</Words>
  <Characters>15425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Minutes Template</vt:lpstr>
    </vt:vector>
  </TitlesOfParts>
  <Company>MOdern.Gov</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Fiona Treveil</dc:creator>
  <cp:keywords/>
  <dc:description/>
  <cp:lastModifiedBy>Helen Golightly</cp:lastModifiedBy>
  <cp:revision>2</cp:revision>
  <cp:lastPrinted>2003-03-04T15:39:00Z</cp:lastPrinted>
  <dcterms:created xsi:type="dcterms:W3CDTF">2023-06-19T10:50:00Z</dcterms:created>
  <dcterms:modified xsi:type="dcterms:W3CDTF">2023-06-19T10:50:00Z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ShortList">
    <vt:lpwstr/>
  </property>
  <property fmtid="{D5CDD505-2E9C-101B-9397-08002B2CF9AE}" pid="3" name="CommitteeName">
    <vt:lpwstr>North East Local Enterprise Partnership Board</vt:lpwstr>
  </property>
  <property fmtid="{D5CDD505-2E9C-101B-9397-08002B2CF9AE}" pid="4" name="GuestInattendanceShortList">
    <vt:lpwstr/>
  </property>
  <property fmtid="{D5CDD505-2E9C-101B-9397-08002B2CF9AE}" pid="5" name="MeetingActualFinishTime">
    <vt:lpwstr>Time Not Specified</vt:lpwstr>
  </property>
  <property fmtid="{D5CDD505-2E9C-101B-9397-08002B2CF9AE}" pid="6" name="MeetingActualStartTime">
    <vt:lpwstr>Time Not Specified</vt:lpwstr>
  </property>
  <property fmtid="{D5CDD505-2E9C-101B-9397-08002B2CF9AE}" pid="7" name="MeetingActualTimeRange">
    <vt:lpwstr>Times Not Specified</vt:lpwstr>
  </property>
  <property fmtid="{D5CDD505-2E9C-101B-9397-08002B2CF9AE}" pid="8" name="MeetingContact">
    <vt:lpwstr/>
  </property>
  <property fmtid="{D5CDD505-2E9C-101B-9397-08002B2CF9AE}" pid="9" name="MeetingContact_2">
    <vt:lpwstr/>
  </property>
  <property fmtid="{D5CDD505-2E9C-101B-9397-08002B2CF9AE}" pid="10" name="MeetingDate">
    <vt:lpwstr>Thursday 25 May 2023</vt:lpwstr>
  </property>
  <property fmtid="{D5CDD505-2E9C-101B-9397-08002B2CF9AE}" pid="11" name="MeetingDateLegal">
    <vt:lpwstr>Thursday 25th May, 2023</vt:lpwstr>
  </property>
  <property fmtid="{D5CDD505-2E9C-101B-9397-08002B2CF9AE}" pid="12" name="MeetingLocation">
    <vt:lpwstr>Quadrus Centre, 1 Woodstock Way, Boldon Colliery, NE35 9PF</vt:lpwstr>
  </property>
  <property fmtid="{D5CDD505-2E9C-101B-9397-08002B2CF9AE}" pid="13" name="MeetingTime">
    <vt:lpwstr>5.00 pm</vt:lpwstr>
  </property>
  <property fmtid="{D5CDD505-2E9C-101B-9397-08002B2CF9AE}" pid="14" name="MemberApologiesShortList">
    <vt:lpwstr/>
  </property>
  <property fmtid="{D5CDD505-2E9C-101B-9397-08002B2CF9AE}" pid="15" name="MembersPresentShortList">
    <vt:lpwstr/>
  </property>
  <property fmtid="{D5CDD505-2E9C-101B-9397-08002B2CF9AE}" pid="16" name="OfficerInattendanceTitleShortCells">
    <vt:lpwstr> </vt:lpwstr>
  </property>
</Properties>
</file>